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7F" w:rsidRPr="00DF3162" w:rsidRDefault="00F924FC">
      <w:pPr>
        <w:pStyle w:val="Titolo1"/>
        <w:spacing w:before="74"/>
        <w:rPr>
          <w:color w:val="FF0000"/>
        </w:rPr>
      </w:pPr>
      <w:r w:rsidRPr="00DF3162">
        <w:rPr>
          <w:color w:val="FF0000"/>
        </w:rPr>
        <w:t>ORIENTIAMOCI</w:t>
      </w:r>
    </w:p>
    <w:p w:rsidR="00C3497F" w:rsidRDefault="00F924FC">
      <w:pPr>
        <w:spacing w:before="1"/>
        <w:ind w:left="115"/>
        <w:rPr>
          <w:b/>
          <w:sz w:val="24"/>
        </w:rPr>
      </w:pPr>
      <w:r>
        <w:rPr>
          <w:b/>
          <w:sz w:val="24"/>
        </w:rPr>
        <w:t>Un breve manuale di istruzioni per i genitori della classe terza</w:t>
      </w:r>
    </w:p>
    <w:p w:rsidR="00C3497F" w:rsidRDefault="00C3497F">
      <w:pPr>
        <w:pStyle w:val="Corpotesto"/>
        <w:spacing w:before="0"/>
        <w:ind w:left="0"/>
        <w:rPr>
          <w:b/>
        </w:rPr>
      </w:pPr>
    </w:p>
    <w:p w:rsidR="00C3497F" w:rsidRPr="00DF3162" w:rsidRDefault="00F924FC">
      <w:pPr>
        <w:ind w:left="115"/>
        <w:rPr>
          <w:b/>
          <w:color w:val="FF0000"/>
          <w:sz w:val="24"/>
        </w:rPr>
      </w:pPr>
      <w:r w:rsidRPr="00DF3162">
        <w:rPr>
          <w:b/>
          <w:color w:val="FF0000"/>
          <w:sz w:val="24"/>
        </w:rPr>
        <w:t>Parliamo di orientamento</w:t>
      </w:r>
    </w:p>
    <w:p w:rsidR="00C3497F" w:rsidRDefault="00F924FC">
      <w:pPr>
        <w:pStyle w:val="Corpotesto"/>
        <w:ind w:right="183"/>
      </w:pPr>
      <w:r>
        <w:t>Il verbo "orientare" deriva da "oriente", uno dei quattro punti cardinali che per l'</w:t>
      </w:r>
      <w:r>
        <w:t>uomo ha sempre avuto un grande significato in quanto corrispondente al punto in cui sorge il sole, fonte di luce e di chiarezza in opposizione al buio e quindi all'incertezza.</w:t>
      </w:r>
    </w:p>
    <w:p w:rsidR="00C3497F" w:rsidRDefault="00F924FC">
      <w:pPr>
        <w:pStyle w:val="Corpotesto"/>
        <w:ind w:right="183"/>
      </w:pPr>
      <w:r>
        <w:t>Il termine "orientamento" esprime la capacità di individuare la propria posizion</w:t>
      </w:r>
      <w:r>
        <w:t>e o direzione rispetto a determinati punti di riferimento.</w:t>
      </w:r>
    </w:p>
    <w:p w:rsidR="00C3497F" w:rsidRPr="00DF3162" w:rsidRDefault="00F924FC">
      <w:pPr>
        <w:pStyle w:val="Corpotesto"/>
        <w:ind w:right="183"/>
        <w:rPr>
          <w:color w:val="FF0000"/>
        </w:rPr>
      </w:pPr>
      <w:r>
        <w:t xml:space="preserve">In senso più generale, esprime la </w:t>
      </w:r>
      <w:r w:rsidRPr="00DF3162">
        <w:rPr>
          <w:color w:val="FF0000"/>
        </w:rPr>
        <w:t>consapevolezza che una persona deve possedere rispetto alla reale situazione in cui si trova, in riferimento non solo alla dimensione spaziale o geografica, ma anc</w:t>
      </w:r>
      <w:r w:rsidRPr="00DF3162">
        <w:rPr>
          <w:color w:val="FF0000"/>
        </w:rPr>
        <w:t>he alla dimensione temporale (nel significato di prospettive future e di esperienze passate) e, soprattutto, alla dimensione personale (conoscenza di sé, dei propri bisogni, aspettative, risorse, etc.).</w:t>
      </w:r>
    </w:p>
    <w:p w:rsidR="00C3497F" w:rsidRDefault="00C3497F">
      <w:pPr>
        <w:pStyle w:val="Corpotesto"/>
        <w:spacing w:before="2"/>
        <w:ind w:left="0"/>
      </w:pPr>
    </w:p>
    <w:p w:rsidR="00C3497F" w:rsidRDefault="00F924FC">
      <w:pPr>
        <w:pStyle w:val="Corpotesto"/>
        <w:spacing w:before="0"/>
        <w:ind w:right="183"/>
      </w:pPr>
      <w:r>
        <w:t>Durante la costruzione della propria carriera format</w:t>
      </w:r>
      <w:r>
        <w:t xml:space="preserve">iva o lavorativa, per esempio, si può aver bisogno di "orientamento" per essere in grado di affrontare meglio i cambiamenti dovuti al passaggio tra sistemi organizzativi diversi (la scuola, l'università, la formazione, il mondo del lavoro) e/o per fare le </w:t>
      </w:r>
      <w:r>
        <w:t>scelte migliori per inserirsi in questi sistemi, sapendo cercare e valutare tutte le possibili alternative.</w:t>
      </w:r>
    </w:p>
    <w:p w:rsidR="00C3497F" w:rsidRDefault="00C3497F">
      <w:pPr>
        <w:pStyle w:val="Corpotesto"/>
        <w:spacing w:before="2"/>
        <w:ind w:left="0"/>
      </w:pPr>
    </w:p>
    <w:p w:rsidR="00C3497F" w:rsidRDefault="00F924FC">
      <w:pPr>
        <w:pStyle w:val="Corpotesto"/>
        <w:spacing w:before="0"/>
        <w:ind w:right="183"/>
      </w:pPr>
      <w:r>
        <w:t>In queste circostanze può essere d'aiuto rivolgersi a professionisti dell'orientamento che offrono specifici servizi per sostenere le persone nella</w:t>
      </w:r>
      <w:r>
        <w:t xml:space="preserve"> definizione dei loro percorsi di formazione e/o di lavoro, per accompagnarle durante il processo di inserimento o reinserimento occupazionale e per promuovere, in generale, le loro competenze cosiddette "auto-orientative". Tale insieme di servizi viene in</w:t>
      </w:r>
      <w:r>
        <w:t>dicato con il termine di "orientamento".</w:t>
      </w:r>
    </w:p>
    <w:p w:rsidR="00C3497F" w:rsidRDefault="00C3497F">
      <w:pPr>
        <w:pStyle w:val="Corpotesto"/>
        <w:spacing w:before="2"/>
        <w:ind w:left="0"/>
      </w:pPr>
    </w:p>
    <w:p w:rsidR="00C3497F" w:rsidRPr="00DF3162" w:rsidRDefault="00F924FC">
      <w:pPr>
        <w:pStyle w:val="Titolo1"/>
        <w:rPr>
          <w:color w:val="FF0000"/>
        </w:rPr>
      </w:pPr>
      <w:r w:rsidRPr="00DF3162">
        <w:rPr>
          <w:color w:val="FF0000"/>
        </w:rPr>
        <w:t>L'orientamento permanente</w:t>
      </w:r>
    </w:p>
    <w:p w:rsidR="00C3497F" w:rsidRPr="00DF3162" w:rsidRDefault="00F924FC">
      <w:pPr>
        <w:pStyle w:val="Corpotesto"/>
        <w:rPr>
          <w:b/>
        </w:rPr>
      </w:pPr>
      <w:r>
        <w:t xml:space="preserve">Con la Risoluzione del Consiglio d'Europa del 21/11/2008 è stato introdotto il concetto di </w:t>
      </w:r>
      <w:r w:rsidRPr="00DF3162">
        <w:rPr>
          <w:b/>
        </w:rPr>
        <w:t>orientamento permanente</w:t>
      </w:r>
      <w:r>
        <w:t xml:space="preserve"> (poi ripreso anche a livello nazionale), riconosciuto come </w:t>
      </w:r>
      <w:r w:rsidRPr="00DF3162">
        <w:rPr>
          <w:b/>
          <w:u w:val="single"/>
        </w:rPr>
        <w:t>diritto perman</w:t>
      </w:r>
      <w:r w:rsidRPr="00DF3162">
        <w:rPr>
          <w:b/>
          <w:u w:val="single"/>
        </w:rPr>
        <w:t>ente di ogni persona - di qualsiasi età - di</w:t>
      </w:r>
      <w:r w:rsidRPr="00DF3162">
        <w:rPr>
          <w:b/>
        </w:rPr>
        <w:t xml:space="preserve"> </w:t>
      </w:r>
      <w:r w:rsidRPr="00DF3162">
        <w:rPr>
          <w:b/>
          <w:u w:val="single"/>
        </w:rPr>
        <w:t>ricevere servizi attraverso i quali sviluppare le competenze necessarie per</w:t>
      </w:r>
      <w:r w:rsidRPr="00DF3162">
        <w:rPr>
          <w:b/>
        </w:rPr>
        <w:t xml:space="preserve"> </w:t>
      </w:r>
      <w:r w:rsidRPr="00DF3162">
        <w:rPr>
          <w:b/>
          <w:u w:val="single"/>
        </w:rPr>
        <w:t>effettuare consapevolmente le proprie scelte formative, lavorative e post-</w:t>
      </w:r>
      <w:r w:rsidRPr="00DF3162">
        <w:rPr>
          <w:b/>
        </w:rPr>
        <w:t xml:space="preserve"> </w:t>
      </w:r>
      <w:r w:rsidRPr="00DF3162">
        <w:rPr>
          <w:b/>
          <w:u w:val="single"/>
        </w:rPr>
        <w:t>lavorative, durante tutto l'arco della vita.</w:t>
      </w:r>
    </w:p>
    <w:p w:rsidR="00C3497F" w:rsidRDefault="00F924FC">
      <w:pPr>
        <w:pStyle w:val="Corpotesto"/>
        <w:spacing w:before="2"/>
      </w:pPr>
      <w:r>
        <w:t>Nel 2014 il Min</w:t>
      </w:r>
      <w:r>
        <w:t xml:space="preserve">istero della pubblica istruzione ha emanato un documento intitolato </w:t>
      </w:r>
      <w:r>
        <w:rPr>
          <w:i/>
        </w:rPr>
        <w:t>Linee guida nazionali per l’orientamento permanente</w:t>
      </w:r>
      <w:r>
        <w:t>, tuttora un importante punto di riferimento in questo ambito, che si fonda ampiamente su questo concetto di orientamento permanente.</w:t>
      </w:r>
    </w:p>
    <w:p w:rsidR="00C3497F" w:rsidRDefault="00F924FC">
      <w:pPr>
        <w:pStyle w:val="Corpotesto"/>
      </w:pPr>
      <w:r>
        <w:t xml:space="preserve">In </w:t>
      </w:r>
      <w:r>
        <w:t>base ad esso, l'orientamento non deve essere considerato come un episodio occasionale ed isolato nella vita di un individuo, ma come un percorso lungo il quale i bisogni orientativi possono ripresentarsi più volte nel corso del tempo e in circostanze anche</w:t>
      </w:r>
      <w:r>
        <w:t xml:space="preserve"> completamente diverse.</w:t>
      </w:r>
    </w:p>
    <w:p w:rsidR="00C3497F" w:rsidRDefault="00C3497F">
      <w:pPr>
        <w:pStyle w:val="Corpotesto"/>
        <w:ind w:left="0"/>
      </w:pPr>
    </w:p>
    <w:p w:rsidR="00C3497F" w:rsidRDefault="00F924FC">
      <w:pPr>
        <w:pStyle w:val="Corpotesto"/>
        <w:spacing w:before="0"/>
        <w:ind w:right="183"/>
      </w:pPr>
      <w:r>
        <w:t>La persona che usufruisce di servizi di orientamento non deve ritenersi od essere ritenuta “soggetto passivo”, ma deve esercitare una funzione attiva, in</w:t>
      </w:r>
    </w:p>
    <w:p w:rsidR="00C3497F" w:rsidRDefault="00C3497F">
      <w:pPr>
        <w:sectPr w:rsidR="00C3497F">
          <w:type w:val="continuous"/>
          <w:pgSz w:w="11900" w:h="16840"/>
          <w:pgMar w:top="1060" w:right="1040" w:bottom="280" w:left="1020" w:header="720" w:footer="720" w:gutter="0"/>
          <w:cols w:space="720"/>
        </w:sectPr>
      </w:pPr>
    </w:p>
    <w:p w:rsidR="00C3497F" w:rsidRDefault="00F924FC">
      <w:pPr>
        <w:pStyle w:val="Corpotesto"/>
        <w:spacing w:before="74"/>
      </w:pPr>
      <w:r>
        <w:lastRenderedPageBreak/>
        <w:t>quanto attraverso tali servizi, deve giungere ad appropriarsi</w:t>
      </w:r>
      <w:r>
        <w:t xml:space="preserve"> di capacità per affrontare, in maniera autonoma, i propri processi decisionali.</w:t>
      </w:r>
    </w:p>
    <w:p w:rsidR="00C3497F" w:rsidRDefault="00F924FC">
      <w:pPr>
        <w:pStyle w:val="Corpotesto"/>
      </w:pPr>
      <w:r>
        <w:t>I servizi di orientamento sono un mezzo attraverso il quale vengono forniti idonei strumenti per un efficace auto-orientamento, ovvero per potenziare le capacità individuali i</w:t>
      </w:r>
      <w:r>
        <w:t>n modo da consentire alla persona di maturare, di volta in volta, le scelte più adeguate sul proprio futuro.</w:t>
      </w:r>
    </w:p>
    <w:p w:rsidR="00C3497F" w:rsidRDefault="00C3497F">
      <w:pPr>
        <w:pStyle w:val="Corpotesto"/>
        <w:ind w:left="0"/>
      </w:pPr>
    </w:p>
    <w:p w:rsidR="00C3497F" w:rsidRPr="00DF3162" w:rsidRDefault="00F924FC">
      <w:pPr>
        <w:pStyle w:val="Corpotesto"/>
        <w:rPr>
          <w:b/>
        </w:rPr>
      </w:pPr>
      <w:r>
        <w:t xml:space="preserve">In altre parole, </w:t>
      </w:r>
      <w:r w:rsidRPr="00DF3162">
        <w:rPr>
          <w:b/>
        </w:rPr>
        <w:t>l’orientamento deve essere inteso come un processo che ha lo scopo di aiutare la persona a:</w:t>
      </w:r>
    </w:p>
    <w:p w:rsidR="00C3497F" w:rsidRPr="00DF3162" w:rsidRDefault="00F924FC">
      <w:pPr>
        <w:pStyle w:val="Paragrafoelenco"/>
        <w:numPr>
          <w:ilvl w:val="0"/>
          <w:numId w:val="3"/>
        </w:numPr>
        <w:tabs>
          <w:tab w:val="left" w:pos="308"/>
        </w:tabs>
        <w:spacing w:before="0"/>
        <w:ind w:left="115" w:right="364" w:firstLine="0"/>
        <w:rPr>
          <w:b/>
          <w:sz w:val="24"/>
        </w:rPr>
      </w:pPr>
      <w:r w:rsidRPr="00DF3162">
        <w:rPr>
          <w:b/>
          <w:sz w:val="24"/>
        </w:rPr>
        <w:t>migliorare la conoscenza di sé, del contesto scolastico, formativo, occupazionale, sociale, culturale ed economico di riferimento e delle</w:t>
      </w:r>
      <w:r w:rsidRPr="00DF3162">
        <w:rPr>
          <w:b/>
          <w:spacing w:val="-49"/>
          <w:sz w:val="24"/>
        </w:rPr>
        <w:t xml:space="preserve"> </w:t>
      </w:r>
      <w:r w:rsidRPr="00DF3162">
        <w:rPr>
          <w:b/>
          <w:sz w:val="24"/>
        </w:rPr>
        <w:t>strategie necessarie per relazionarsi ed interagire con tali</w:t>
      </w:r>
      <w:r w:rsidRPr="00DF3162">
        <w:rPr>
          <w:b/>
          <w:spacing w:val="-11"/>
          <w:sz w:val="24"/>
        </w:rPr>
        <w:t xml:space="preserve"> </w:t>
      </w:r>
      <w:r w:rsidRPr="00DF3162">
        <w:rPr>
          <w:b/>
          <w:sz w:val="24"/>
        </w:rPr>
        <w:t>contesti,</w:t>
      </w:r>
    </w:p>
    <w:p w:rsidR="00C3497F" w:rsidRPr="00DF3162" w:rsidRDefault="00F924FC">
      <w:pPr>
        <w:pStyle w:val="Paragrafoelenco"/>
        <w:numPr>
          <w:ilvl w:val="0"/>
          <w:numId w:val="3"/>
        </w:numPr>
        <w:tabs>
          <w:tab w:val="left" w:pos="308"/>
        </w:tabs>
        <w:ind w:left="115" w:right="227" w:firstLine="0"/>
        <w:rPr>
          <w:b/>
          <w:sz w:val="24"/>
        </w:rPr>
      </w:pPr>
      <w:r w:rsidRPr="00DF3162">
        <w:rPr>
          <w:b/>
          <w:sz w:val="24"/>
        </w:rPr>
        <w:t>identificare chiaramente i suoi obiettivi (form</w:t>
      </w:r>
      <w:r w:rsidRPr="00DF3162">
        <w:rPr>
          <w:b/>
          <w:sz w:val="24"/>
        </w:rPr>
        <w:t>ativi, professionali, di</w:t>
      </w:r>
      <w:r w:rsidRPr="00DF3162">
        <w:rPr>
          <w:b/>
          <w:spacing w:val="-51"/>
          <w:sz w:val="24"/>
        </w:rPr>
        <w:t xml:space="preserve"> </w:t>
      </w:r>
      <w:r w:rsidRPr="00DF3162">
        <w:rPr>
          <w:b/>
          <w:sz w:val="24"/>
        </w:rPr>
        <w:t>inclusione sociale),</w:t>
      </w:r>
    </w:p>
    <w:p w:rsidR="00C3497F" w:rsidRPr="00DF3162" w:rsidRDefault="00F924FC">
      <w:pPr>
        <w:pStyle w:val="Paragrafoelenco"/>
        <w:numPr>
          <w:ilvl w:val="0"/>
          <w:numId w:val="3"/>
        </w:numPr>
        <w:tabs>
          <w:tab w:val="left" w:pos="308"/>
        </w:tabs>
        <w:ind w:left="115" w:right="2490" w:firstLine="0"/>
        <w:rPr>
          <w:b/>
          <w:sz w:val="24"/>
        </w:rPr>
      </w:pPr>
      <w:r w:rsidRPr="00DF3162">
        <w:rPr>
          <w:b/>
          <w:sz w:val="24"/>
        </w:rPr>
        <w:t>affrontare i momenti di transizione tra i sistemi</w:t>
      </w:r>
      <w:r w:rsidRPr="00DF3162">
        <w:rPr>
          <w:b/>
          <w:spacing w:val="-32"/>
          <w:sz w:val="24"/>
        </w:rPr>
        <w:t xml:space="preserve"> </w:t>
      </w:r>
      <w:r w:rsidRPr="00DF3162">
        <w:rPr>
          <w:b/>
          <w:sz w:val="24"/>
        </w:rPr>
        <w:t>educativo, occupazionale, post</w:t>
      </w:r>
      <w:r w:rsidRPr="00DF3162">
        <w:rPr>
          <w:b/>
          <w:spacing w:val="-1"/>
          <w:sz w:val="24"/>
        </w:rPr>
        <w:t xml:space="preserve"> </w:t>
      </w:r>
      <w:r w:rsidRPr="00DF3162">
        <w:rPr>
          <w:b/>
          <w:sz w:val="24"/>
        </w:rPr>
        <w:t>lavorativo,</w:t>
      </w:r>
    </w:p>
    <w:p w:rsidR="00C3497F" w:rsidRPr="00DF3162" w:rsidRDefault="00F924FC">
      <w:pPr>
        <w:pStyle w:val="Paragrafoelenco"/>
        <w:numPr>
          <w:ilvl w:val="0"/>
          <w:numId w:val="3"/>
        </w:numPr>
        <w:tabs>
          <w:tab w:val="left" w:pos="308"/>
        </w:tabs>
        <w:ind w:left="115" w:right="968" w:firstLine="0"/>
        <w:rPr>
          <w:b/>
          <w:sz w:val="24"/>
        </w:rPr>
      </w:pPr>
      <w:r w:rsidRPr="00DF3162">
        <w:rPr>
          <w:b/>
          <w:sz w:val="24"/>
        </w:rPr>
        <w:t>sviluppare le sue capacità decisionali per giungere a soluzioni efficaci</w:t>
      </w:r>
      <w:r w:rsidRPr="00DF3162">
        <w:rPr>
          <w:b/>
          <w:spacing w:val="-43"/>
          <w:sz w:val="24"/>
        </w:rPr>
        <w:t xml:space="preserve"> </w:t>
      </w:r>
      <w:r w:rsidRPr="00DF3162">
        <w:rPr>
          <w:b/>
          <w:sz w:val="24"/>
        </w:rPr>
        <w:t>e congruenti con il</w:t>
      </w:r>
      <w:r w:rsidRPr="00DF3162">
        <w:rPr>
          <w:b/>
          <w:spacing w:val="-2"/>
          <w:sz w:val="24"/>
        </w:rPr>
        <w:t xml:space="preserve"> </w:t>
      </w:r>
      <w:r w:rsidRPr="00DF3162">
        <w:rPr>
          <w:b/>
          <w:sz w:val="24"/>
        </w:rPr>
        <w:t>contesto.</w:t>
      </w:r>
    </w:p>
    <w:p w:rsidR="00C3497F" w:rsidRPr="00DF3162" w:rsidRDefault="00F924FC">
      <w:pPr>
        <w:pStyle w:val="Corpotesto"/>
        <w:spacing w:before="0"/>
        <w:ind w:right="190"/>
        <w:rPr>
          <w:color w:val="FF0000"/>
        </w:rPr>
      </w:pPr>
      <w:r>
        <w:t>Quindi, sempli</w:t>
      </w:r>
      <w:r>
        <w:t xml:space="preserve">ficando ancora, </w:t>
      </w:r>
      <w:r w:rsidRPr="00DF3162">
        <w:rPr>
          <w:color w:val="FF0000"/>
        </w:rPr>
        <w:t>orientamento non significa suggerire ad una persona che cosa deve fare in una determinata situazione (per esempio a quale scuola iscriversi dopo la terza media, quale professione scegliere, ecc.), ma significa saperle fornire tutte le infor</w:t>
      </w:r>
      <w:r w:rsidRPr="00DF3162">
        <w:rPr>
          <w:color w:val="FF0000"/>
        </w:rPr>
        <w:t>mazioni, le conoscenze, le capacità critiche perché possa capire da sola che cosa è meglio scegliere per se stessa.</w:t>
      </w:r>
    </w:p>
    <w:p w:rsidR="00C3497F" w:rsidRPr="00DF3162" w:rsidRDefault="00C3497F">
      <w:pPr>
        <w:pStyle w:val="Corpotesto"/>
        <w:spacing w:before="2"/>
        <w:ind w:left="0"/>
        <w:rPr>
          <w:color w:val="FF0000"/>
        </w:rPr>
      </w:pPr>
    </w:p>
    <w:p w:rsidR="00C3497F" w:rsidRDefault="00F924FC">
      <w:pPr>
        <w:pStyle w:val="Titolo1"/>
      </w:pPr>
      <w:r>
        <w:t>Le funzioni dell'orientamento</w:t>
      </w:r>
    </w:p>
    <w:p w:rsidR="00C3497F" w:rsidRPr="00DF3162" w:rsidRDefault="00F924FC">
      <w:pPr>
        <w:pStyle w:val="Corpotesto"/>
        <w:spacing w:before="0"/>
        <w:rPr>
          <w:color w:val="FF0000"/>
        </w:rPr>
      </w:pPr>
      <w:r>
        <w:t xml:space="preserve">Nel 2014 il Ministero della pubblica istruzione ha emanato un documento intitolato </w:t>
      </w:r>
      <w:r>
        <w:rPr>
          <w:i/>
        </w:rPr>
        <w:t xml:space="preserve">Linee guida nazionali per </w:t>
      </w:r>
      <w:r>
        <w:rPr>
          <w:i/>
        </w:rPr>
        <w:t>l’orientamento permanente</w:t>
      </w:r>
      <w:r>
        <w:t xml:space="preserve">, che tuttora rappresenta un importante punto di riferimento; qui sono </w:t>
      </w:r>
      <w:r w:rsidRPr="00DF3162">
        <w:rPr>
          <w:color w:val="FF0000"/>
        </w:rPr>
        <w:t>riconosciute all’orientamento quattro funzioni fondamentali:</w:t>
      </w:r>
    </w:p>
    <w:p w:rsidR="00C3497F" w:rsidRPr="00DF3162" w:rsidRDefault="00F924FC">
      <w:pPr>
        <w:pStyle w:val="Paragrafoelenco"/>
        <w:numPr>
          <w:ilvl w:val="0"/>
          <w:numId w:val="3"/>
        </w:numPr>
        <w:tabs>
          <w:tab w:val="left" w:pos="308"/>
        </w:tabs>
        <w:spacing w:before="2"/>
        <w:ind w:left="308" w:hanging="193"/>
        <w:rPr>
          <w:color w:val="FF0000"/>
          <w:sz w:val="24"/>
        </w:rPr>
      </w:pPr>
      <w:r w:rsidRPr="00DF3162">
        <w:rPr>
          <w:color w:val="FF0000"/>
          <w:sz w:val="24"/>
        </w:rPr>
        <w:t>Funzione</w:t>
      </w:r>
      <w:r w:rsidRPr="00DF3162">
        <w:rPr>
          <w:color w:val="FF0000"/>
          <w:spacing w:val="-3"/>
          <w:sz w:val="24"/>
        </w:rPr>
        <w:t xml:space="preserve"> </w:t>
      </w:r>
      <w:r w:rsidRPr="00DF3162">
        <w:rPr>
          <w:color w:val="FF0000"/>
          <w:sz w:val="24"/>
        </w:rPr>
        <w:t>educativa</w:t>
      </w:r>
    </w:p>
    <w:p w:rsidR="00C3497F" w:rsidRDefault="00F924FC">
      <w:pPr>
        <w:pStyle w:val="Corpotesto"/>
        <w:spacing w:before="0"/>
      </w:pPr>
      <w:r>
        <w:t>E' diretta a promuove l'</w:t>
      </w:r>
      <w:r>
        <w:t>acquisizione di competenze orientative che sono considerate premesse indispensabili per un efficace auto-orientamento.</w:t>
      </w:r>
    </w:p>
    <w:p w:rsidR="00C3497F" w:rsidRPr="00DF3162" w:rsidRDefault="00F924FC">
      <w:pPr>
        <w:pStyle w:val="Paragrafoelenco"/>
        <w:numPr>
          <w:ilvl w:val="0"/>
          <w:numId w:val="3"/>
        </w:numPr>
        <w:tabs>
          <w:tab w:val="left" w:pos="308"/>
        </w:tabs>
        <w:ind w:left="308" w:hanging="193"/>
        <w:rPr>
          <w:color w:val="FF0000"/>
          <w:sz w:val="24"/>
        </w:rPr>
      </w:pPr>
      <w:r w:rsidRPr="00DF3162">
        <w:rPr>
          <w:color w:val="FF0000"/>
          <w:sz w:val="24"/>
        </w:rPr>
        <w:t>Funzione</w:t>
      </w:r>
      <w:r w:rsidRPr="00DF3162">
        <w:rPr>
          <w:color w:val="FF0000"/>
          <w:spacing w:val="-3"/>
          <w:sz w:val="24"/>
        </w:rPr>
        <w:t xml:space="preserve"> </w:t>
      </w:r>
      <w:r w:rsidRPr="00DF3162">
        <w:rPr>
          <w:color w:val="FF0000"/>
          <w:sz w:val="24"/>
        </w:rPr>
        <w:t>informativa</w:t>
      </w:r>
    </w:p>
    <w:p w:rsidR="00C3497F" w:rsidRDefault="00F924FC">
      <w:pPr>
        <w:pStyle w:val="Corpotesto"/>
        <w:spacing w:before="0"/>
      </w:pPr>
      <w:r>
        <w:t>E' diretta a sviluppare le conoscenze utili al raggiungimento di un obiettivo formativo/professionale specifico.</w:t>
      </w:r>
    </w:p>
    <w:p w:rsidR="00C3497F" w:rsidRDefault="00F924FC">
      <w:pPr>
        <w:pStyle w:val="Paragrafoelenco"/>
        <w:numPr>
          <w:ilvl w:val="0"/>
          <w:numId w:val="3"/>
        </w:numPr>
        <w:tabs>
          <w:tab w:val="left" w:pos="308"/>
        </w:tabs>
        <w:ind w:left="115" w:right="321" w:firstLine="0"/>
        <w:rPr>
          <w:sz w:val="24"/>
        </w:rPr>
      </w:pPr>
      <w:r w:rsidRPr="00DF3162">
        <w:rPr>
          <w:color w:val="FF0000"/>
          <w:sz w:val="24"/>
        </w:rPr>
        <w:t>Funzione di accompagnamento a specifiche esperienze di transizione, al</w:t>
      </w:r>
      <w:r w:rsidRPr="00DF3162">
        <w:rPr>
          <w:color w:val="FF0000"/>
          <w:spacing w:val="-46"/>
          <w:sz w:val="24"/>
        </w:rPr>
        <w:t xml:space="preserve"> </w:t>
      </w:r>
      <w:r w:rsidRPr="00DF3162">
        <w:rPr>
          <w:color w:val="FF0000"/>
          <w:sz w:val="24"/>
        </w:rPr>
        <w:t>fine di prevenire rischi di</w:t>
      </w:r>
      <w:r w:rsidRPr="00DF3162">
        <w:rPr>
          <w:color w:val="FF0000"/>
          <w:spacing w:val="-5"/>
          <w:sz w:val="24"/>
        </w:rPr>
        <w:t xml:space="preserve"> </w:t>
      </w:r>
      <w:r w:rsidRPr="00DF3162">
        <w:rPr>
          <w:color w:val="FF0000"/>
          <w:sz w:val="24"/>
        </w:rPr>
        <w:t>insuccesso</w:t>
      </w:r>
      <w:r>
        <w:rPr>
          <w:sz w:val="24"/>
        </w:rPr>
        <w:t>:</w:t>
      </w:r>
    </w:p>
    <w:p w:rsidR="00C3497F" w:rsidRDefault="00F924FC">
      <w:pPr>
        <w:pStyle w:val="Paragrafoelenco"/>
        <w:numPr>
          <w:ilvl w:val="0"/>
          <w:numId w:val="2"/>
        </w:numPr>
        <w:tabs>
          <w:tab w:val="left" w:pos="430"/>
        </w:tabs>
        <w:spacing w:before="0"/>
        <w:ind w:hanging="315"/>
        <w:rPr>
          <w:sz w:val="24"/>
        </w:rPr>
      </w:pPr>
      <w:r>
        <w:rPr>
          <w:sz w:val="24"/>
        </w:rPr>
        <w:t>affiancare i giovani nelle esperienze di passaggio tra momenti</w:t>
      </w:r>
      <w:r>
        <w:rPr>
          <w:spacing w:val="-26"/>
          <w:sz w:val="24"/>
        </w:rPr>
        <w:t xml:space="preserve"> </w:t>
      </w:r>
      <w:r>
        <w:rPr>
          <w:sz w:val="24"/>
        </w:rPr>
        <w:t>formativi,</w:t>
      </w:r>
    </w:p>
    <w:p w:rsidR="00C3497F" w:rsidRDefault="00F924FC">
      <w:pPr>
        <w:pStyle w:val="Paragrafoelenco"/>
        <w:numPr>
          <w:ilvl w:val="0"/>
          <w:numId w:val="2"/>
        </w:numPr>
        <w:tabs>
          <w:tab w:val="left" w:pos="436"/>
        </w:tabs>
        <w:ind w:left="115" w:right="971" w:firstLine="0"/>
        <w:rPr>
          <w:sz w:val="24"/>
        </w:rPr>
      </w:pPr>
      <w:r>
        <w:rPr>
          <w:sz w:val="24"/>
        </w:rPr>
        <w:t>accompagnare l’inserimento e il reinserimento lavorativo dei</w:t>
      </w:r>
      <w:r>
        <w:rPr>
          <w:spacing w:val="-45"/>
          <w:sz w:val="24"/>
        </w:rPr>
        <w:t xml:space="preserve"> </w:t>
      </w:r>
      <w:r>
        <w:rPr>
          <w:sz w:val="24"/>
        </w:rPr>
        <w:t>cittadini,</w:t>
      </w:r>
      <w:r>
        <w:rPr>
          <w:sz w:val="24"/>
        </w:rPr>
        <w:t xml:space="preserve"> attraverso azioni personalizzate di mediazione con i contesti sociali di riferimento.</w:t>
      </w:r>
    </w:p>
    <w:p w:rsidR="00C3497F" w:rsidRPr="00DF3162" w:rsidRDefault="00F924FC">
      <w:pPr>
        <w:pStyle w:val="Paragrafoelenco"/>
        <w:numPr>
          <w:ilvl w:val="0"/>
          <w:numId w:val="3"/>
        </w:numPr>
        <w:tabs>
          <w:tab w:val="left" w:pos="308"/>
        </w:tabs>
        <w:ind w:left="308" w:hanging="193"/>
        <w:rPr>
          <w:color w:val="FF0000"/>
          <w:sz w:val="24"/>
        </w:rPr>
      </w:pPr>
      <w:r w:rsidRPr="00DF3162">
        <w:rPr>
          <w:color w:val="FF0000"/>
          <w:sz w:val="24"/>
        </w:rPr>
        <w:t>Funzione di consulenza</w:t>
      </w:r>
      <w:r w:rsidRPr="00DF3162">
        <w:rPr>
          <w:color w:val="FF0000"/>
          <w:spacing w:val="-3"/>
          <w:sz w:val="24"/>
        </w:rPr>
        <w:t xml:space="preserve"> </w:t>
      </w:r>
      <w:r w:rsidRPr="00DF3162">
        <w:rPr>
          <w:color w:val="FF0000"/>
          <w:sz w:val="24"/>
        </w:rPr>
        <w:t>orientativa</w:t>
      </w:r>
    </w:p>
    <w:p w:rsidR="00C3497F" w:rsidRDefault="00F924FC">
      <w:pPr>
        <w:pStyle w:val="Corpotesto"/>
        <w:spacing w:before="0"/>
      </w:pPr>
      <w:r>
        <w:t>Riguarda le attività di supporto alla realizzazione di un progetto formativo/lavorativo.</w:t>
      </w:r>
    </w:p>
    <w:p w:rsidR="00C3497F" w:rsidRDefault="00C3497F">
      <w:pPr>
        <w:pStyle w:val="Corpotesto"/>
        <w:ind w:left="0"/>
      </w:pPr>
    </w:p>
    <w:p w:rsidR="00C3497F" w:rsidRDefault="00F924FC">
      <w:pPr>
        <w:pStyle w:val="Titolo1"/>
      </w:pPr>
      <w:r>
        <w:t>Cosa offre la scuola?</w:t>
      </w:r>
    </w:p>
    <w:p w:rsidR="00C3497F" w:rsidRDefault="00F924FC">
      <w:pPr>
        <w:pStyle w:val="Corpotesto"/>
        <w:spacing w:before="0"/>
        <w:ind w:right="183"/>
      </w:pPr>
      <w:r>
        <w:t>La scuola viene ricono</w:t>
      </w:r>
      <w:r>
        <w:t>sciuta come il luogo insostituibile nel quale ogni giovane deve acquisire competenze per l'orientamento, necessarie a sviluppare la propria autonomia, capacità decisionali e progettualità, aiutare a sviluppare la</w:t>
      </w:r>
    </w:p>
    <w:p w:rsidR="00C3497F" w:rsidRDefault="00C3497F">
      <w:pPr>
        <w:sectPr w:rsidR="00C3497F">
          <w:pgSz w:w="11900" w:h="16840"/>
          <w:pgMar w:top="1060" w:right="1040" w:bottom="280" w:left="1020" w:header="720" w:footer="720" w:gutter="0"/>
          <w:cols w:space="720"/>
        </w:sectPr>
      </w:pPr>
    </w:p>
    <w:p w:rsidR="00C3497F" w:rsidRDefault="00F924FC">
      <w:pPr>
        <w:pStyle w:val="Corpotesto"/>
        <w:spacing w:before="74"/>
      </w:pPr>
      <w:r>
        <w:lastRenderedPageBreak/>
        <w:t>propria identità, prendere de</w:t>
      </w:r>
      <w:r>
        <w:t>cisioni sulla propria vita professionale e personale.</w:t>
      </w:r>
    </w:p>
    <w:p w:rsidR="00C3497F" w:rsidRDefault="00C3497F">
      <w:pPr>
        <w:pStyle w:val="Corpotesto"/>
        <w:ind w:left="0"/>
      </w:pPr>
    </w:p>
    <w:p w:rsidR="00C3497F" w:rsidRDefault="00F924FC">
      <w:pPr>
        <w:pStyle w:val="Corpotesto"/>
        <w:spacing w:before="0"/>
        <w:ind w:right="183"/>
      </w:pPr>
      <w:r>
        <w:t>Questo viene attuato attraverso lo sviluppo delle competenze di base e trasversali (responsabilità, spirito di iniziativa, motivazione e creatività); l’apprendimento delle lingue straniere; un crescent</w:t>
      </w:r>
      <w:r>
        <w:t>e uso delle risorse digitali; la didattica laboratoriale, il coinvolgimento degli altri enti presenti sul</w:t>
      </w:r>
      <w:r>
        <w:rPr>
          <w:spacing w:val="-52"/>
        </w:rPr>
        <w:t xml:space="preserve"> </w:t>
      </w:r>
      <w:r>
        <w:t>territorio la realizzazione di attività di orientamento attraverso:</w:t>
      </w:r>
    </w:p>
    <w:p w:rsidR="00C3497F" w:rsidRDefault="00C3497F">
      <w:pPr>
        <w:pStyle w:val="Corpotesto"/>
        <w:spacing w:before="2"/>
        <w:ind w:left="0"/>
      </w:pPr>
    </w:p>
    <w:p w:rsidR="00C3497F" w:rsidRDefault="00F924FC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before="0" w:line="244" w:lineRule="auto"/>
        <w:ind w:right="1114"/>
        <w:rPr>
          <w:sz w:val="24"/>
        </w:rPr>
      </w:pPr>
      <w:r>
        <w:rPr>
          <w:sz w:val="24"/>
        </w:rPr>
        <w:t xml:space="preserve">didattica orientativa: insegnamento disciplinare, finalizzato all’acquisizione di </w:t>
      </w:r>
      <w:proofErr w:type="spellStart"/>
      <w:r>
        <w:rPr>
          <w:sz w:val="24"/>
        </w:rPr>
        <w:t>saperi</w:t>
      </w:r>
      <w:proofErr w:type="spellEnd"/>
      <w:r>
        <w:rPr>
          <w:sz w:val="24"/>
        </w:rPr>
        <w:t xml:space="preserve"> di base, competenze orientative di</w:t>
      </w:r>
      <w:r>
        <w:rPr>
          <w:spacing w:val="-39"/>
          <w:sz w:val="24"/>
        </w:rPr>
        <w:t xml:space="preserve"> </w:t>
      </w:r>
      <w:r>
        <w:rPr>
          <w:sz w:val="24"/>
        </w:rPr>
        <w:t>base, competenze chiave di</w:t>
      </w:r>
      <w:r>
        <w:rPr>
          <w:spacing w:val="-7"/>
          <w:sz w:val="24"/>
        </w:rPr>
        <w:t xml:space="preserve"> </w:t>
      </w:r>
      <w:r>
        <w:rPr>
          <w:sz w:val="24"/>
        </w:rPr>
        <w:t>cittadinanza.</w:t>
      </w:r>
    </w:p>
    <w:p w:rsidR="00C3497F" w:rsidRDefault="00C3497F">
      <w:pPr>
        <w:pStyle w:val="Corpotesto"/>
        <w:spacing w:before="4"/>
        <w:ind w:left="0"/>
        <w:rPr>
          <w:sz w:val="23"/>
        </w:rPr>
      </w:pPr>
    </w:p>
    <w:p w:rsidR="00C3497F" w:rsidRDefault="00F924FC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before="0" w:line="242" w:lineRule="auto"/>
        <w:ind w:right="169"/>
        <w:rPr>
          <w:sz w:val="24"/>
        </w:rPr>
      </w:pPr>
      <w:r>
        <w:rPr>
          <w:sz w:val="24"/>
        </w:rPr>
        <w:t xml:space="preserve">Attività/azioni di accompagnamento: esperienze non curricolari/disciplinari, condotte dai </w:t>
      </w:r>
      <w:r>
        <w:rPr>
          <w:sz w:val="24"/>
        </w:rPr>
        <w:t>docenti, che aiutano i giovani a utilizzare quanto appreso a scuola per costruire la propria esperienza di vita e operare le scelte necessarie, abituando i ragazzi a fare il punto su se stessi, sugli sbocchi professionali, sui percorsi formativi successivi</w:t>
      </w:r>
      <w:r>
        <w:rPr>
          <w:sz w:val="24"/>
        </w:rPr>
        <w:t>,</w:t>
      </w:r>
      <w:r>
        <w:rPr>
          <w:spacing w:val="-43"/>
          <w:sz w:val="24"/>
        </w:rPr>
        <w:t xml:space="preserve"> </w:t>
      </w:r>
      <w:r>
        <w:rPr>
          <w:sz w:val="24"/>
        </w:rPr>
        <w:t>sul mercato del lavoro, e a individuare un progetto concreto/fattibile per realizzarle; alcune di queste attività vengono svolte da persone esperte esterne alla scuola. Il coinvolgimento delle famiglie, corresponsabili nelle azioni di orientamento promos</w:t>
      </w:r>
      <w:r>
        <w:rPr>
          <w:sz w:val="24"/>
        </w:rPr>
        <w:t>se dalla scuola, è fondamentale nello svolgimento di queste</w:t>
      </w:r>
      <w:r>
        <w:rPr>
          <w:spacing w:val="-5"/>
          <w:sz w:val="24"/>
        </w:rPr>
        <w:t xml:space="preserve"> </w:t>
      </w:r>
      <w:r>
        <w:rPr>
          <w:sz w:val="24"/>
        </w:rPr>
        <w:t>attività.</w:t>
      </w:r>
    </w:p>
    <w:p w:rsidR="00C3497F" w:rsidRDefault="00C3497F">
      <w:pPr>
        <w:pStyle w:val="Corpotesto"/>
        <w:spacing w:before="9"/>
        <w:ind w:left="0"/>
        <w:rPr>
          <w:sz w:val="22"/>
        </w:rPr>
      </w:pPr>
    </w:p>
    <w:p w:rsidR="00C3497F" w:rsidRDefault="00F924FC">
      <w:pPr>
        <w:pStyle w:val="Titolo1"/>
        <w:spacing w:before="1"/>
      </w:pPr>
      <w:r>
        <w:t>Competenze orientative</w:t>
      </w:r>
    </w:p>
    <w:p w:rsidR="00C3497F" w:rsidRDefault="00FD279C">
      <w:pPr>
        <w:pStyle w:val="Corpotesto"/>
        <w:spacing w:before="0"/>
        <w:ind w:right="183"/>
      </w:pPr>
      <w:r>
        <w:t>L</w:t>
      </w:r>
      <w:r w:rsidR="00F924FC">
        <w:t xml:space="preserve">e </w:t>
      </w:r>
      <w:r w:rsidR="00F924FC" w:rsidRPr="00FD279C">
        <w:rPr>
          <w:color w:val="FF0000"/>
        </w:rPr>
        <w:t>competenze necessarie per realizzare il proprio orientamento</w:t>
      </w:r>
      <w:r>
        <w:t xml:space="preserve"> s</w:t>
      </w:r>
      <w:r w:rsidR="00F924FC">
        <w:t>ono le caratteristiche, abilità, atteggiamenti</w:t>
      </w:r>
      <w:r w:rsidR="00F924FC">
        <w:t xml:space="preserve"> e motivazioni personali che consentono ad una persona di “sapersi orientare”.</w:t>
      </w:r>
    </w:p>
    <w:p w:rsidR="00C3497F" w:rsidRDefault="00F924FC">
      <w:pPr>
        <w:pStyle w:val="Corpotesto"/>
      </w:pPr>
      <w:r>
        <w:t xml:space="preserve">Tali competenze orientative fanno riferimento, per esempio alla capacità di: </w:t>
      </w:r>
      <w:r w:rsidRPr="00FD279C">
        <w:rPr>
          <w:color w:val="FF0000"/>
          <w:u w:val="single"/>
        </w:rPr>
        <w:t>conoscere sé stessi</w:t>
      </w:r>
      <w:r>
        <w:rPr>
          <w:u w:val="single"/>
        </w:rPr>
        <w:t>,</w:t>
      </w:r>
      <w:r>
        <w:t xml:space="preserve"> sapendo analizzare le proprie risorse e motivazioni personali, valorizzare i pr</w:t>
      </w:r>
      <w:r>
        <w:t>opri punti di forza, trovare modalità per superare i propri punti di debolezza;</w:t>
      </w:r>
    </w:p>
    <w:p w:rsidR="00C3497F" w:rsidRDefault="00F924FC">
      <w:pPr>
        <w:pStyle w:val="Corpotesto"/>
      </w:pPr>
      <w:r w:rsidRPr="00FD279C">
        <w:rPr>
          <w:color w:val="FF0000"/>
          <w:u w:val="single"/>
        </w:rPr>
        <w:t>sviluppare abilità sociali</w:t>
      </w:r>
      <w:r>
        <w:t xml:space="preserve"> legate alla comunicazione e all’interazione con gli</w:t>
      </w:r>
      <w:r>
        <w:rPr>
          <w:spacing w:val="-52"/>
        </w:rPr>
        <w:t xml:space="preserve"> </w:t>
      </w:r>
      <w:r>
        <w:t>altri, allargando il proprio punto di vista attraverso il confronto con le esperienze di altre pe</w:t>
      </w:r>
      <w:r>
        <w:t>rsone;</w:t>
      </w:r>
    </w:p>
    <w:p w:rsidR="00FD279C" w:rsidRDefault="00F924FC">
      <w:pPr>
        <w:pStyle w:val="Corpotesto"/>
        <w:ind w:right="126"/>
        <w:rPr>
          <w:u w:val="single"/>
        </w:rPr>
      </w:pPr>
      <w:r w:rsidRPr="00FD279C">
        <w:rPr>
          <w:color w:val="FF0000"/>
          <w:u w:val="single"/>
        </w:rPr>
        <w:t>comprendere la realtà circostante</w:t>
      </w:r>
      <w:r>
        <w:t xml:space="preserve"> (l’insieme di regole che organizzano il</w:t>
      </w:r>
      <w:r>
        <w:rPr>
          <w:spacing w:val="-39"/>
        </w:rPr>
        <w:t xml:space="preserve"> </w:t>
      </w:r>
      <w:r>
        <w:t>mondo contemporaneo e in particolare quelle che governano i sistemi educativi, il mercato del lavoro e gli aspetti sociali) e sapersi relazionare con essa;</w:t>
      </w:r>
      <w:r w:rsidR="00FD279C">
        <w:rPr>
          <w:u w:val="single"/>
        </w:rPr>
        <w:t xml:space="preserve"> </w:t>
      </w:r>
    </w:p>
    <w:p w:rsidR="00C3497F" w:rsidRDefault="00F924FC">
      <w:pPr>
        <w:pStyle w:val="Corpotesto"/>
        <w:ind w:right="126"/>
      </w:pPr>
      <w:r w:rsidRPr="00FD279C">
        <w:rPr>
          <w:color w:val="FF0000"/>
          <w:u w:val="single"/>
        </w:rPr>
        <w:t>rendersi disponibili ad inserirsi in nuovi contesti</w:t>
      </w:r>
      <w:r>
        <w:t>, superando possibili situazioni conflittuali;</w:t>
      </w:r>
    </w:p>
    <w:p w:rsidR="00C3497F" w:rsidRDefault="00F924FC">
      <w:pPr>
        <w:pStyle w:val="Corpotesto"/>
        <w:spacing w:before="2"/>
        <w:ind w:right="183"/>
      </w:pPr>
      <w:r w:rsidRPr="00FD279C">
        <w:rPr>
          <w:color w:val="FF0000"/>
          <w:u w:val="single"/>
        </w:rPr>
        <w:t>essere flessibili</w:t>
      </w:r>
      <w:r>
        <w:t>, sapendo cogliere i cambiamenti degli altri e delle situazioni e adattando il proprio comportamento allo scopo di cogliere possibili oppor</w:t>
      </w:r>
      <w:r>
        <w:t>tunità o di raggiungere l’obiettivo individuato;</w:t>
      </w:r>
    </w:p>
    <w:p w:rsidR="00C3497F" w:rsidRDefault="00F924FC">
      <w:pPr>
        <w:pStyle w:val="Corpotesto"/>
      </w:pPr>
      <w:r w:rsidRPr="00FD279C">
        <w:rPr>
          <w:color w:val="FF0000"/>
          <w:u w:val="single"/>
        </w:rPr>
        <w:t>individuare i problemi</w:t>
      </w:r>
      <w:r>
        <w:t>, analizzandone tutti gli elementi, e cercare le possibili soluzioni, valutandone le diverse conseguenze;</w:t>
      </w:r>
    </w:p>
    <w:p w:rsidR="00C3497F" w:rsidRDefault="00F924FC">
      <w:pPr>
        <w:pStyle w:val="Corpotesto"/>
      </w:pPr>
      <w:r>
        <w:t>determinare i propri obiettivi sulla base di motivazioni reali, analizzando</w:t>
      </w:r>
      <w:r>
        <w:rPr>
          <w:spacing w:val="-54"/>
        </w:rPr>
        <w:t xml:space="preserve"> </w:t>
      </w:r>
      <w:r>
        <w:t>gli</w:t>
      </w:r>
      <w:r>
        <w:t xml:space="preserve"> eventuali vincoli e le condizioni effettivamente praticabili per il loro raggiungimento;</w:t>
      </w:r>
    </w:p>
    <w:p w:rsidR="00C3497F" w:rsidRPr="00FD279C" w:rsidRDefault="00F924FC">
      <w:pPr>
        <w:pStyle w:val="Corpotesto"/>
        <w:rPr>
          <w:color w:val="FF0000"/>
        </w:rPr>
      </w:pPr>
      <w:r w:rsidRPr="00FD279C">
        <w:rPr>
          <w:color w:val="FF0000"/>
          <w:u w:val="single"/>
        </w:rPr>
        <w:t>raccogliere ed organizzare le informazioni necessarie per assumere le decisioni</w:t>
      </w:r>
    </w:p>
    <w:p w:rsidR="00C3497F" w:rsidRDefault="00C3497F">
      <w:pPr>
        <w:sectPr w:rsidR="00C3497F">
          <w:pgSz w:w="11900" w:h="16840"/>
          <w:pgMar w:top="1060" w:right="1040" w:bottom="280" w:left="1020" w:header="720" w:footer="720" w:gutter="0"/>
          <w:cols w:space="720"/>
        </w:sectPr>
      </w:pPr>
    </w:p>
    <w:p w:rsidR="00C3497F" w:rsidRDefault="00F924FC">
      <w:pPr>
        <w:pStyle w:val="Corpotesto"/>
        <w:spacing w:before="74"/>
      </w:pPr>
      <w:r w:rsidRPr="00FD279C">
        <w:rPr>
          <w:color w:val="FF0000"/>
          <w:u w:val="single"/>
        </w:rPr>
        <w:lastRenderedPageBreak/>
        <w:t>più appropriate possibili</w:t>
      </w:r>
      <w:r>
        <w:t>.</w:t>
      </w:r>
    </w:p>
    <w:p w:rsidR="00C3497F" w:rsidRDefault="00F924FC">
      <w:pPr>
        <w:pStyle w:val="Corpotesto"/>
        <w:ind w:right="122"/>
      </w:pPr>
      <w:r>
        <w:t>Le competenze orientative specifiche sono fin</w:t>
      </w:r>
      <w:r>
        <w:t>alizzate alla risoluzione di compiti definiti e circoscritti (per es. orientamento scolastico e professionale). Esse sono gestite da professionalità competenti, volte a stimolare, per esempio:</w:t>
      </w:r>
    </w:p>
    <w:p w:rsidR="00C3497F" w:rsidRDefault="00F924FC">
      <w:pPr>
        <w:pStyle w:val="Paragrafoelenco"/>
        <w:numPr>
          <w:ilvl w:val="0"/>
          <w:numId w:val="3"/>
        </w:numPr>
        <w:tabs>
          <w:tab w:val="left" w:pos="308"/>
        </w:tabs>
        <w:ind w:left="115" w:right="172" w:firstLine="0"/>
        <w:rPr>
          <w:sz w:val="24"/>
        </w:rPr>
      </w:pPr>
      <w:r>
        <w:rPr>
          <w:sz w:val="24"/>
        </w:rPr>
        <w:t>la capacità di fare un bilancio delle esperienze formative/lavorative</w:t>
      </w:r>
      <w:r>
        <w:rPr>
          <w:spacing w:val="-44"/>
          <w:sz w:val="24"/>
        </w:rPr>
        <w:t xml:space="preserve"> </w:t>
      </w:r>
      <w:r>
        <w:rPr>
          <w:sz w:val="24"/>
        </w:rPr>
        <w:t>pregresse e in</w:t>
      </w:r>
      <w:r>
        <w:rPr>
          <w:spacing w:val="-4"/>
          <w:sz w:val="24"/>
        </w:rPr>
        <w:t xml:space="preserve"> </w:t>
      </w:r>
      <w:r>
        <w:rPr>
          <w:sz w:val="24"/>
        </w:rPr>
        <w:t>corso;</w:t>
      </w:r>
    </w:p>
    <w:p w:rsidR="00C3497F" w:rsidRDefault="00F924FC">
      <w:pPr>
        <w:pStyle w:val="Paragrafoelenco"/>
        <w:numPr>
          <w:ilvl w:val="0"/>
          <w:numId w:val="3"/>
        </w:numPr>
        <w:tabs>
          <w:tab w:val="left" w:pos="308"/>
        </w:tabs>
        <w:spacing w:before="0"/>
        <w:ind w:left="308" w:hanging="193"/>
        <w:rPr>
          <w:sz w:val="24"/>
        </w:rPr>
      </w:pPr>
      <w:r>
        <w:rPr>
          <w:sz w:val="24"/>
        </w:rPr>
        <w:t>l’apprendimento di tecniche di ricerca attiva del</w:t>
      </w:r>
      <w:r>
        <w:rPr>
          <w:spacing w:val="-8"/>
          <w:sz w:val="24"/>
        </w:rPr>
        <w:t xml:space="preserve"> </w:t>
      </w:r>
      <w:r>
        <w:rPr>
          <w:sz w:val="24"/>
        </w:rPr>
        <w:t>lavoro;</w:t>
      </w:r>
    </w:p>
    <w:p w:rsidR="00C3497F" w:rsidRDefault="00F924FC">
      <w:pPr>
        <w:pStyle w:val="Paragrafoelenco"/>
        <w:numPr>
          <w:ilvl w:val="0"/>
          <w:numId w:val="3"/>
        </w:numPr>
        <w:tabs>
          <w:tab w:val="left" w:pos="308"/>
        </w:tabs>
        <w:ind w:left="115" w:right="199" w:firstLine="0"/>
        <w:rPr>
          <w:sz w:val="24"/>
        </w:rPr>
      </w:pPr>
      <w:r>
        <w:rPr>
          <w:sz w:val="24"/>
        </w:rPr>
        <w:t>l'acquisizione di nuove competenze necessarie all’ingresso o al reingresso</w:t>
      </w:r>
      <w:r>
        <w:rPr>
          <w:spacing w:val="-47"/>
          <w:sz w:val="24"/>
        </w:rPr>
        <w:t xml:space="preserve"> </w:t>
      </w:r>
      <w:r>
        <w:rPr>
          <w:sz w:val="24"/>
        </w:rPr>
        <w:t>nel mondo del</w:t>
      </w:r>
      <w:r>
        <w:rPr>
          <w:spacing w:val="-3"/>
          <w:sz w:val="24"/>
        </w:rPr>
        <w:t xml:space="preserve"> </w:t>
      </w:r>
      <w:r>
        <w:rPr>
          <w:sz w:val="24"/>
        </w:rPr>
        <w:t>lavoro.</w:t>
      </w:r>
    </w:p>
    <w:p w:rsidR="00C3497F" w:rsidRDefault="00F924FC">
      <w:pPr>
        <w:pStyle w:val="Corpotesto"/>
        <w:spacing w:before="0"/>
      </w:pPr>
      <w:r>
        <w:t>E' import</w:t>
      </w:r>
      <w:r>
        <w:t xml:space="preserve">ante sottolineare che molte delle competenze orientative descritte coincidono con alcune delle life </w:t>
      </w:r>
      <w:proofErr w:type="spellStart"/>
      <w:r>
        <w:t>skills</w:t>
      </w:r>
      <w:proofErr w:type="spellEnd"/>
      <w:r>
        <w:t xml:space="preserve"> individuate dall'OMS, con le</w:t>
      </w:r>
      <w:r>
        <w:rPr>
          <w:spacing w:val="-51"/>
        </w:rPr>
        <w:t xml:space="preserve"> </w:t>
      </w:r>
      <w:r>
        <w:t>competenze chiave di cittadinanza definite dal nostro ordinamento e con le competenze chiave per l’apprendimento permane</w:t>
      </w:r>
      <w:r>
        <w:t>nte definite dall’Unione Europea.</w:t>
      </w:r>
    </w:p>
    <w:p w:rsidR="00C3497F" w:rsidRDefault="00F924FC">
      <w:pPr>
        <w:pStyle w:val="Corpotesto"/>
        <w:spacing w:before="2"/>
      </w:pPr>
      <w:r>
        <w:t>L’orientamento, infatti, è uno dei campi di applicazione di tali competenze.</w:t>
      </w:r>
    </w:p>
    <w:p w:rsidR="00C3497F" w:rsidRDefault="00C3497F">
      <w:pPr>
        <w:pStyle w:val="Corpotesto"/>
        <w:spacing w:before="0"/>
        <w:ind w:left="0"/>
      </w:pPr>
    </w:p>
    <w:p w:rsidR="00C3497F" w:rsidRPr="00FD279C" w:rsidRDefault="00F924FC">
      <w:pPr>
        <w:pStyle w:val="Titolo1"/>
        <w:rPr>
          <w:color w:val="FF0000"/>
        </w:rPr>
      </w:pPr>
      <w:r w:rsidRPr="00FD279C">
        <w:rPr>
          <w:color w:val="FF0000"/>
        </w:rPr>
        <w:t>Il figlio come protagonista della scelta</w:t>
      </w:r>
    </w:p>
    <w:p w:rsidR="00C3497F" w:rsidRDefault="00F924FC">
      <w:pPr>
        <w:pStyle w:val="Corpotesto"/>
        <w:ind w:right="183"/>
      </w:pPr>
      <w:r>
        <w:t>E veniamo al ruolo fondamentale della famiglia. E' abbastanza frequente che i ragazzi e le ragazze, che</w:t>
      </w:r>
      <w:r>
        <w:t xml:space="preserve"> stanno per decidere quale percorso di studi intraprendere alla fine della scuola media, si dimostrino indecisi, esitanti, confusi e insicuri; la famiglia diventa, quindi, fondamentale per affrontare insieme i dubbi e valutare tutte le informazioni.</w:t>
      </w:r>
    </w:p>
    <w:p w:rsidR="00C3497F" w:rsidRDefault="00C3497F">
      <w:pPr>
        <w:pStyle w:val="Corpotesto"/>
        <w:ind w:left="0"/>
      </w:pPr>
    </w:p>
    <w:p w:rsidR="00C3497F" w:rsidRDefault="00F924FC">
      <w:pPr>
        <w:pStyle w:val="Corpotesto"/>
        <w:spacing w:before="0"/>
      </w:pPr>
      <w:r>
        <w:t>L'ado</w:t>
      </w:r>
      <w:r>
        <w:t>lescenza è di per sé un’età complessa, per questo è importante che i genitori sostengano il proprio figlio in questa delicata fase del suo processo di maturazione.</w:t>
      </w:r>
    </w:p>
    <w:p w:rsidR="00C3497F" w:rsidRDefault="00F924FC">
      <w:pPr>
        <w:pStyle w:val="Corpotesto"/>
        <w:ind w:right="146"/>
      </w:pPr>
      <w:r>
        <w:t>Occorre comprendere che il principale soggetto interessato alla scelta è il</w:t>
      </w:r>
      <w:r>
        <w:rPr>
          <w:spacing w:val="-47"/>
        </w:rPr>
        <w:t xml:space="preserve"> </w:t>
      </w:r>
      <w:r>
        <w:t>figlio, il quale</w:t>
      </w:r>
      <w:r>
        <w:t xml:space="preserve"> dovrebbe essere "guidato" dai genitori a rendersi protagonista della propria decisione. La famiglia può aiutarlo a scoprire i suoi ideali, i suoi interessi, le sue capacità sviluppate fino a quel momento e avviare un dialogo e un confronto che porti l'ado</w:t>
      </w:r>
      <w:r>
        <w:t>lescente a riflettere sulle sue aspirazioni</w:t>
      </w:r>
      <w:r>
        <w:rPr>
          <w:spacing w:val="-38"/>
        </w:rPr>
        <w:t xml:space="preserve"> </w:t>
      </w:r>
      <w:r>
        <w:t>future.</w:t>
      </w:r>
    </w:p>
    <w:p w:rsidR="00C3497F" w:rsidRPr="00FD279C" w:rsidRDefault="00FD279C">
      <w:pPr>
        <w:pStyle w:val="Corpotesto"/>
        <w:spacing w:before="2"/>
        <w:rPr>
          <w:color w:val="FF0000"/>
        </w:rPr>
      </w:pPr>
      <w:r w:rsidRPr="00FD279C">
        <w:rPr>
          <w:color w:val="FF0000"/>
        </w:rPr>
        <w:t>E’</w:t>
      </w:r>
      <w:r w:rsidR="00F924FC" w:rsidRPr="00FD279C">
        <w:rPr>
          <w:color w:val="FF0000"/>
        </w:rPr>
        <w:t xml:space="preserve"> importante che i genitori evitino di assumere atteggiamenti estremi come: scegliere al posto del figlio, imponendo la propria volontà e condizionandolo psicologicamente per forzarlo verso scelte non con</w:t>
      </w:r>
      <w:r w:rsidR="00F924FC" w:rsidRPr="00FD279C">
        <w:rPr>
          <w:color w:val="FF0000"/>
        </w:rPr>
        <w:t>divise e in conflitto con i suoi stessi interessi,</w:t>
      </w:r>
    </w:p>
    <w:p w:rsidR="00C3497F" w:rsidRPr="00FD279C" w:rsidRDefault="00F924FC">
      <w:pPr>
        <w:pStyle w:val="Corpotesto"/>
        <w:ind w:right="183"/>
        <w:rPr>
          <w:color w:val="FF0000"/>
        </w:rPr>
      </w:pPr>
      <w:r w:rsidRPr="00FD279C">
        <w:rPr>
          <w:color w:val="FF0000"/>
        </w:rPr>
        <w:t>acconsentire a qualsiasi sua scelta, soprattutto se scarsamente motivata, al solo scopo di evitare discussioni o per non sentirsi responsabili di fronte ad eventuali difficoltà future.</w:t>
      </w:r>
    </w:p>
    <w:p w:rsidR="00C3497F" w:rsidRPr="00FD279C" w:rsidRDefault="00F924FC">
      <w:pPr>
        <w:pStyle w:val="Corpotesto"/>
        <w:rPr>
          <w:color w:val="FF0000"/>
        </w:rPr>
      </w:pPr>
      <w:r w:rsidRPr="00FD279C">
        <w:rPr>
          <w:color w:val="FF0000"/>
        </w:rPr>
        <w:t>Al contrario, i geni</w:t>
      </w:r>
      <w:r w:rsidRPr="00FD279C">
        <w:rPr>
          <w:color w:val="FF0000"/>
        </w:rPr>
        <w:t>tori devono aiutare il figlio a valutare con obiettività i</w:t>
      </w:r>
      <w:r w:rsidRPr="00FD279C">
        <w:rPr>
          <w:color w:val="FF0000"/>
          <w:spacing w:val="-53"/>
        </w:rPr>
        <w:t xml:space="preserve"> </w:t>
      </w:r>
      <w:r w:rsidRPr="00FD279C">
        <w:rPr>
          <w:color w:val="FF0000"/>
        </w:rPr>
        <w:t>consigli che gli vengono dati. Se necessario, occorre essere critici, ma costruttivi, favorendo scelte ragionevoli, stimolando la libertà di decisione.</w:t>
      </w:r>
    </w:p>
    <w:p w:rsidR="00C3497F" w:rsidRPr="00FD279C" w:rsidRDefault="00F924FC">
      <w:pPr>
        <w:pStyle w:val="Corpotesto"/>
        <w:rPr>
          <w:color w:val="FF0000"/>
        </w:rPr>
      </w:pPr>
      <w:r w:rsidRPr="00FD279C">
        <w:rPr>
          <w:color w:val="FF0000"/>
        </w:rPr>
        <w:t>Scegliere aiuta a crescere.</w:t>
      </w:r>
    </w:p>
    <w:p w:rsidR="00C3497F" w:rsidRDefault="00F924FC">
      <w:pPr>
        <w:pStyle w:val="Corpotesto"/>
      </w:pPr>
      <w:r>
        <w:t>Lasciare liberi i</w:t>
      </w:r>
      <w:r>
        <w:t xml:space="preserve"> propri figli di scegliere non significa "lasciar fare loro ciò che vogliono", così come è bene non sostituirsi alle decisioni del figlio, ma coinvolgerlo e farsi coinvolgere in un dialogo costruttivo di confronto,</w:t>
      </w:r>
    </w:p>
    <w:p w:rsidR="00C3497F" w:rsidRDefault="00F924FC">
      <w:pPr>
        <w:pStyle w:val="Corpotesto"/>
      </w:pPr>
      <w:r>
        <w:t>occorre saper anche rinunciare alle propr</w:t>
      </w:r>
      <w:r>
        <w:t>ie aspettative personali verso il figlio, se queste non coincidono con i suoi interessi.</w:t>
      </w:r>
    </w:p>
    <w:p w:rsidR="00C3497F" w:rsidRDefault="00F924FC">
      <w:pPr>
        <w:pStyle w:val="Corpotesto"/>
        <w:spacing w:before="0"/>
      </w:pPr>
      <w:r>
        <w:t>Occorre dunque sostenere i figli nella scelta: è necessario far sentire al figlio la propria presenza.</w:t>
      </w:r>
    </w:p>
    <w:p w:rsidR="00C3497F" w:rsidRDefault="00F924FC">
      <w:pPr>
        <w:pStyle w:val="Corpotesto"/>
      </w:pPr>
      <w:r>
        <w:t>I genitori devono comunque tenere conto che, pur essendo una scelta</w:t>
      </w:r>
    </w:p>
    <w:p w:rsidR="00C3497F" w:rsidRDefault="00C3497F">
      <w:pPr>
        <w:sectPr w:rsidR="00C3497F">
          <w:pgSz w:w="11900" w:h="16840"/>
          <w:pgMar w:top="1060" w:right="1040" w:bottom="280" w:left="1020" w:header="720" w:footer="720" w:gutter="0"/>
          <w:cols w:space="720"/>
        </w:sectPr>
      </w:pPr>
    </w:p>
    <w:p w:rsidR="00C3497F" w:rsidRDefault="00F924FC">
      <w:pPr>
        <w:pStyle w:val="Corpotesto"/>
        <w:spacing w:before="74"/>
      </w:pPr>
      <w:r>
        <w:lastRenderedPageBreak/>
        <w:t>importante, può anche non essere quella definitiva. Per questo motivo la loro attenzione dovrà essere costante per tutta la durata del percorso di studi intrapreso, al fine d</w:t>
      </w:r>
      <w:r>
        <w:t>i intervenire con il proprio aiuto anche in un eventuale momento di incertezza e di ripensamento rispetto alle scelte effettuate.</w:t>
      </w:r>
    </w:p>
    <w:p w:rsidR="00C3497F" w:rsidRPr="00FD279C" w:rsidRDefault="00F924FC">
      <w:pPr>
        <w:pStyle w:val="Corpotesto"/>
        <w:spacing w:before="2"/>
        <w:ind w:right="183"/>
        <w:rPr>
          <w:color w:val="FF0000"/>
        </w:rPr>
      </w:pPr>
      <w:r w:rsidRPr="00FD279C">
        <w:rPr>
          <w:color w:val="FF0000"/>
        </w:rPr>
        <w:t>Essenziale comunque è conoscere i propri figli: ogni individuo, in quanto tale, ha le proprie caratteristiche personali (attit</w:t>
      </w:r>
      <w:r w:rsidRPr="00FD279C">
        <w:rPr>
          <w:color w:val="FF0000"/>
        </w:rPr>
        <w:t>udini, abilità, potenzialità,</w:t>
      </w:r>
      <w:r w:rsidRPr="00FD279C">
        <w:rPr>
          <w:color w:val="FF0000"/>
          <w:spacing w:val="-52"/>
        </w:rPr>
        <w:t xml:space="preserve"> </w:t>
      </w:r>
      <w:r w:rsidRPr="00FD279C">
        <w:rPr>
          <w:color w:val="FF0000"/>
        </w:rPr>
        <w:t>interessi, motivazioni).</w:t>
      </w:r>
    </w:p>
    <w:p w:rsidR="00C3497F" w:rsidRPr="00FD279C" w:rsidRDefault="00FD279C">
      <w:pPr>
        <w:pStyle w:val="Corpotesto"/>
        <w:rPr>
          <w:color w:val="FF0000"/>
        </w:rPr>
      </w:pPr>
      <w:r>
        <w:rPr>
          <w:color w:val="FF0000"/>
        </w:rPr>
        <w:t>P</w:t>
      </w:r>
      <w:r w:rsidR="00F924FC" w:rsidRPr="00FD279C">
        <w:rPr>
          <w:color w:val="FF0000"/>
        </w:rPr>
        <w:t xml:space="preserve">arlando di </w:t>
      </w:r>
      <w:r w:rsidR="00F924FC" w:rsidRPr="00FD279C">
        <w:rPr>
          <w:color w:val="FF0000"/>
        </w:rPr>
        <w:t>punti di riferimento per</w:t>
      </w:r>
      <w:r w:rsidR="00F924FC" w:rsidRPr="00FD279C">
        <w:rPr>
          <w:color w:val="FF0000"/>
          <w:spacing w:val="-51"/>
        </w:rPr>
        <w:t xml:space="preserve"> </w:t>
      </w:r>
      <w:r>
        <w:rPr>
          <w:color w:val="FF0000"/>
        </w:rPr>
        <w:t>orientarsi, l</w:t>
      </w:r>
      <w:r w:rsidR="00F924FC" w:rsidRPr="00FD279C">
        <w:rPr>
          <w:color w:val="FF0000"/>
        </w:rPr>
        <w:t xml:space="preserve">a famiglia costituisce un essenziale punto di </w:t>
      </w:r>
      <w:r w:rsidR="00F924FC" w:rsidRPr="00FD279C">
        <w:rPr>
          <w:color w:val="FF0000"/>
        </w:rPr>
        <w:t>riferimento.</w:t>
      </w:r>
    </w:p>
    <w:p w:rsidR="00C3497F" w:rsidRDefault="00C3497F">
      <w:pPr>
        <w:pStyle w:val="Corpotesto"/>
        <w:spacing w:before="0"/>
        <w:ind w:left="0"/>
      </w:pPr>
    </w:p>
    <w:p w:rsidR="00C3497F" w:rsidRDefault="00F924FC">
      <w:pPr>
        <w:pStyle w:val="Titolo1"/>
        <w:spacing w:before="1"/>
      </w:pPr>
      <w:r>
        <w:t>Cos'è il consiglio orientativo?</w:t>
      </w:r>
    </w:p>
    <w:p w:rsidR="00C3497F" w:rsidRDefault="00F924FC">
      <w:pPr>
        <w:pStyle w:val="Corpotesto"/>
        <w:spacing w:before="0"/>
        <w:ind w:right="183"/>
      </w:pPr>
      <w:r>
        <w:t>Cos'</w:t>
      </w:r>
      <w:r>
        <w:t>è il consiglio orientativo? Il Consiglio Orientativo, che costituisce la sintesi dell’intero percorso di orientamento della scuola secondaria di I grado, è un documento stilato dai Consigli di Classe delle Terze nell’ambito di una</w:t>
      </w:r>
      <w:r>
        <w:rPr>
          <w:spacing w:val="-54"/>
        </w:rPr>
        <w:t xml:space="preserve"> </w:t>
      </w:r>
      <w:r>
        <w:t>riunione del Consiglio di</w:t>
      </w:r>
      <w:r>
        <w:t xml:space="preserve"> Classe a ciò espressamente dedicata nel mese di dicembre e viene consegnato alle famiglie nello stesso mese di dicembre, in vista delle </w:t>
      </w:r>
      <w:r>
        <w:t>iscrizioni alla scuola secondaria di II grado che di solito si aprono nel mese di gennaio.</w:t>
      </w:r>
    </w:p>
    <w:p w:rsidR="00C3497F" w:rsidRDefault="00C3497F">
      <w:pPr>
        <w:pStyle w:val="Corpotesto"/>
        <w:spacing w:before="2"/>
        <w:ind w:left="0"/>
      </w:pPr>
    </w:p>
    <w:p w:rsidR="00C3497F" w:rsidRDefault="00F924FC">
      <w:pPr>
        <w:pStyle w:val="Corpotesto"/>
        <w:spacing w:before="0"/>
        <w:ind w:right="183"/>
      </w:pPr>
      <w:r>
        <w:t xml:space="preserve">Cosa rappresenta? E’ </w:t>
      </w:r>
      <w:r>
        <w:t>un documento importante perché rappresenta un momento di riflessione condivisa tra tutti i docenti del Consiglio di Classe sull’intero percorso di ogni studente e costituisce, per i ragazzi e le loro famiglie, una guida, un punto di riferimento, nel moment</w:t>
      </w:r>
      <w:r>
        <w:t>o della scelta del futuro percorso di studi.</w:t>
      </w:r>
    </w:p>
    <w:p w:rsidR="00C3497F" w:rsidRDefault="00C3497F">
      <w:pPr>
        <w:pStyle w:val="Corpotesto"/>
        <w:spacing w:before="2"/>
        <w:ind w:left="0"/>
      </w:pPr>
    </w:p>
    <w:p w:rsidR="00C3497F" w:rsidRDefault="00F924FC">
      <w:pPr>
        <w:pStyle w:val="Corpotesto"/>
        <w:spacing w:before="0"/>
        <w:ind w:right="305"/>
      </w:pPr>
      <w:r>
        <w:t>Il Consiglio Orientativo, che non è un giudizio vincolante ma appunto un “consiglio motivato”, può essere accolto come utile e significativo quando la scuola dimostra un’elevata conoscenza della realtà dell’ist</w:t>
      </w:r>
      <w:r>
        <w:t>ruzione secondaria di II grado e quando la sua elaborazione è realizzata e periodicamente verificata insieme agli alunni e alle loro famiglie.</w:t>
      </w:r>
    </w:p>
    <w:p w:rsidR="00C3497F" w:rsidRDefault="00C3497F">
      <w:pPr>
        <w:pStyle w:val="Corpotesto"/>
        <w:spacing w:before="2"/>
        <w:ind w:left="0"/>
      </w:pPr>
    </w:p>
    <w:p w:rsidR="00C3497F" w:rsidRPr="00A82EFB" w:rsidRDefault="00F924FC">
      <w:pPr>
        <w:pStyle w:val="Corpotesto"/>
        <w:spacing w:before="0"/>
        <w:rPr>
          <w:color w:val="FF0000"/>
        </w:rPr>
      </w:pPr>
      <w:r w:rsidRPr="00A82EFB">
        <w:rPr>
          <w:color w:val="FF0000"/>
        </w:rPr>
        <w:t>E’ necessario quindi che ragazzi, famiglie e docenti del Consiglio di Classe costruiscano insieme un progetto fo</w:t>
      </w:r>
      <w:r w:rsidRPr="00A82EFB">
        <w:rPr>
          <w:color w:val="FF0000"/>
        </w:rPr>
        <w:t>rmativo che sia un valido supporto alla motivazione anche nei momenti di maggiore criticità, primo fra tutti proprio il momento della scelta della scuola superiore.</w:t>
      </w:r>
    </w:p>
    <w:p w:rsidR="00C3497F" w:rsidRDefault="00C3497F">
      <w:pPr>
        <w:pStyle w:val="Corpotesto"/>
        <w:spacing w:before="2"/>
        <w:ind w:left="0"/>
      </w:pPr>
    </w:p>
    <w:p w:rsidR="00C3497F" w:rsidRDefault="00F924FC">
      <w:pPr>
        <w:pStyle w:val="Corpotesto"/>
        <w:spacing w:before="0"/>
        <w:ind w:right="122"/>
      </w:pPr>
      <w:r>
        <w:t>Qual è la finalità? Il Consiglio orientativo formulato dagli insegnanti del Consiglio di C</w:t>
      </w:r>
      <w:r>
        <w:t>lasse dà un’indicazione non solo del percorso di studi (Istituto Tecnico, Istituto Professionale, Liceo), ma anche del singolo indirizzo consigliato, elaborando e rendendo esplicita una sintesi tra le attitudini, gli interessi, le potenzialità e le reali p</w:t>
      </w:r>
      <w:r>
        <w:t>ossibilità lavorative esistenti, per</w:t>
      </w:r>
      <w:r>
        <w:rPr>
          <w:spacing w:val="-53"/>
        </w:rPr>
        <w:t xml:space="preserve"> </w:t>
      </w:r>
      <w:r>
        <w:t>valorizzare il percorso di ogni studente.</w:t>
      </w:r>
    </w:p>
    <w:p w:rsidR="00C3497F" w:rsidRDefault="00C3497F">
      <w:pPr>
        <w:pStyle w:val="Corpotesto"/>
        <w:spacing w:before="2"/>
        <w:ind w:left="0"/>
      </w:pPr>
    </w:p>
    <w:p w:rsidR="00C3497F" w:rsidRDefault="00F924FC">
      <w:pPr>
        <w:pStyle w:val="Corpotesto"/>
        <w:spacing w:before="0"/>
      </w:pPr>
      <w:r>
        <w:t>Quali sono i criteri utilizzati nell'Istituto per elaborare il consiglio orientativo?</w:t>
      </w:r>
      <w:r>
        <w:rPr>
          <w:spacing w:val="-58"/>
        </w:rPr>
        <w:t xml:space="preserve"> </w:t>
      </w:r>
      <w:r>
        <w:t>Il Consiglio orientativo tiene conto dell’osservazione del percorso dello studente nell’in</w:t>
      </w:r>
      <w:r>
        <w:t>tero triennio della scuola secondaria di I grado in base ai seguenti indicatori:</w:t>
      </w:r>
    </w:p>
    <w:p w:rsidR="00C3497F" w:rsidRDefault="00C3497F">
      <w:pPr>
        <w:pStyle w:val="Corpotesto"/>
        <w:spacing w:before="2"/>
        <w:ind w:left="0"/>
      </w:pPr>
    </w:p>
    <w:p w:rsidR="00C3497F" w:rsidRDefault="00F924FC">
      <w:pPr>
        <w:pStyle w:val="Corpotesto"/>
        <w:spacing w:before="0"/>
      </w:pPr>
      <w:r>
        <w:t>-Metodo di studio maturato nel corso del triennio, rilevabile dal lavoro svolto in</w:t>
      </w:r>
    </w:p>
    <w:p w:rsidR="00C3497F" w:rsidRDefault="00C3497F">
      <w:pPr>
        <w:sectPr w:rsidR="00C3497F">
          <w:pgSz w:w="11900" w:h="16840"/>
          <w:pgMar w:top="1060" w:right="1040" w:bottom="280" w:left="1020" w:header="720" w:footer="720" w:gutter="0"/>
          <w:cols w:space="720"/>
        </w:sectPr>
      </w:pPr>
    </w:p>
    <w:p w:rsidR="00C3497F" w:rsidRDefault="00F924FC">
      <w:pPr>
        <w:pStyle w:val="Corpotesto"/>
        <w:spacing w:before="74"/>
      </w:pPr>
      <w:r>
        <w:lastRenderedPageBreak/>
        <w:t>classe e a casa</w:t>
      </w:r>
    </w:p>
    <w:p w:rsidR="00C3497F" w:rsidRDefault="00C3497F">
      <w:pPr>
        <w:pStyle w:val="Corpotesto"/>
        <w:ind w:left="0"/>
      </w:pPr>
    </w:p>
    <w:p w:rsidR="00C3497F" w:rsidRDefault="00F924FC">
      <w:pPr>
        <w:pStyle w:val="Corpotesto"/>
        <w:spacing w:before="0"/>
      </w:pPr>
      <w:r>
        <w:t>-Metodo di lavoro osservato in situazioni concrete, cioè in attività di</w:t>
      </w:r>
      <w:r>
        <w:rPr>
          <w:spacing w:val="-52"/>
        </w:rPr>
        <w:t xml:space="preserve"> </w:t>
      </w:r>
      <w:r>
        <w:t>laboratorio svolte durante il triennio</w:t>
      </w:r>
    </w:p>
    <w:p w:rsidR="00C3497F" w:rsidRDefault="00C3497F">
      <w:pPr>
        <w:pStyle w:val="Corpotesto"/>
        <w:ind w:left="0"/>
      </w:pPr>
    </w:p>
    <w:p w:rsidR="00C3497F" w:rsidRDefault="00F924FC">
      <w:pPr>
        <w:pStyle w:val="Corpotesto"/>
        <w:spacing w:before="0"/>
      </w:pPr>
      <w:r>
        <w:t>-Stile di apprendimento prevalente, rilevato nel corso del tre anni:</w:t>
      </w:r>
    </w:p>
    <w:p w:rsidR="00C3497F" w:rsidRDefault="00F924FC">
      <w:pPr>
        <w:pStyle w:val="Corpotesto"/>
        <w:spacing w:before="0"/>
      </w:pPr>
      <w:r>
        <w:t>cioè se si riscontra uno stile di apprendimento prevalentemente formale e a</w:t>
      </w:r>
      <w:r>
        <w:t>stratto o prevalentemente operativo e concreto.</w:t>
      </w:r>
    </w:p>
    <w:p w:rsidR="00C3497F" w:rsidRDefault="00C3497F">
      <w:pPr>
        <w:pStyle w:val="Corpotesto"/>
        <w:ind w:left="0"/>
      </w:pPr>
    </w:p>
    <w:p w:rsidR="00C3497F" w:rsidRDefault="00F924FC">
      <w:pPr>
        <w:pStyle w:val="Corpotesto"/>
        <w:spacing w:before="0"/>
      </w:pPr>
      <w:r>
        <w:t>-Risorse personali maturate dallo studente per affrontare un nuovo contesto scolastico.</w:t>
      </w:r>
    </w:p>
    <w:p w:rsidR="00C3497F" w:rsidRDefault="00C3497F">
      <w:pPr>
        <w:pStyle w:val="Corpotesto"/>
        <w:ind w:left="0"/>
      </w:pPr>
    </w:p>
    <w:p w:rsidR="00C3497F" w:rsidRDefault="00F924FC">
      <w:pPr>
        <w:pStyle w:val="Corpotesto"/>
        <w:spacing w:before="0"/>
      </w:pPr>
      <w:r>
        <w:t>-Risultati raggiunti rispetto alla disciplina.</w:t>
      </w:r>
    </w:p>
    <w:p w:rsidR="00C3497F" w:rsidRDefault="00C3497F">
      <w:pPr>
        <w:pStyle w:val="Corpotesto"/>
        <w:ind w:left="0"/>
      </w:pPr>
    </w:p>
    <w:p w:rsidR="00C3497F" w:rsidRDefault="00F924FC">
      <w:pPr>
        <w:pStyle w:val="Corpotesto"/>
        <w:spacing w:before="0"/>
        <w:ind w:right="1468"/>
      </w:pPr>
      <w:r>
        <w:t>-Preferenze di studio mostrate dall’alunno nel corso del triennio: cio</w:t>
      </w:r>
      <w:r>
        <w:t>è le aree disciplinari per cui l’alunno mostra maggiore interesse e predisposizione.</w:t>
      </w:r>
    </w:p>
    <w:p w:rsidR="00C3497F" w:rsidRDefault="00C3497F">
      <w:pPr>
        <w:pStyle w:val="Corpotesto"/>
        <w:ind w:left="0"/>
      </w:pPr>
    </w:p>
    <w:p w:rsidR="00C3497F" w:rsidRDefault="00F924FC">
      <w:pPr>
        <w:pStyle w:val="Corpotesto"/>
        <w:spacing w:before="0"/>
      </w:pPr>
      <w:r>
        <w:t>-Atteggiamento dello studente rispetto alla scelta della scuola superiore.</w:t>
      </w:r>
    </w:p>
    <w:p w:rsidR="00C3497F" w:rsidRDefault="00C3497F">
      <w:pPr>
        <w:pStyle w:val="Corpotesto"/>
        <w:ind w:left="0"/>
      </w:pPr>
    </w:p>
    <w:p w:rsidR="00C3497F" w:rsidRDefault="00F924FC">
      <w:pPr>
        <w:pStyle w:val="Titolo1"/>
      </w:pPr>
      <w:r>
        <w:t>DOPO LA TERZA MEDIA</w:t>
      </w:r>
    </w:p>
    <w:p w:rsidR="00C3497F" w:rsidRDefault="00F924FC">
      <w:pPr>
        <w:pStyle w:val="Corpotesto"/>
        <w:spacing w:before="0"/>
        <w:ind w:right="122"/>
      </w:pPr>
      <w:r>
        <w:t xml:space="preserve">I principali cambiamenti nell'attuale offerta delle scuole superiori sono </w:t>
      </w:r>
      <w:r>
        <w:t>dovuti, in particolare, alle ultime riforme della scuola superiore, con le quali si è</w:t>
      </w:r>
      <w:r>
        <w:rPr>
          <w:spacing w:val="-53"/>
        </w:rPr>
        <w:t xml:space="preserve"> </w:t>
      </w:r>
      <w:r>
        <w:t>voluto maggiormente valorizzare le diverse identità di licei, istituti tecnici e istituti professionali.</w:t>
      </w:r>
    </w:p>
    <w:p w:rsidR="00C3497F" w:rsidRDefault="00F924FC">
      <w:pPr>
        <w:pStyle w:val="Corpotesto"/>
        <w:ind w:right="183"/>
      </w:pPr>
      <w:r>
        <w:t>Un’altra importante modifica riguarda i corsi di Istruzione e For</w:t>
      </w:r>
      <w:r>
        <w:t>mazione Professionale (</w:t>
      </w:r>
      <w:proofErr w:type="spellStart"/>
      <w:r>
        <w:t>IeFP</w:t>
      </w:r>
      <w:proofErr w:type="spellEnd"/>
      <w:r>
        <w:t>), proposti nell’ambito del sistema educativo regionale, che sono stati riconosciuti a tutti gli effetti un canale alternativo, ma con pari dignità, rispetto ai percorsi scolastici.</w:t>
      </w:r>
    </w:p>
    <w:p w:rsidR="00C3497F" w:rsidRDefault="00C3497F">
      <w:pPr>
        <w:pStyle w:val="Corpotesto"/>
        <w:spacing w:before="2"/>
        <w:ind w:left="0"/>
      </w:pPr>
    </w:p>
    <w:p w:rsidR="00C3497F" w:rsidRDefault="00F924FC">
      <w:pPr>
        <w:pStyle w:val="Corpotesto"/>
        <w:spacing w:before="0"/>
      </w:pPr>
      <w:r>
        <w:t xml:space="preserve">I tipi di scuole esistenti in Italia, in base </w:t>
      </w:r>
      <w:r>
        <w:t>all'ordinamento, sono:</w:t>
      </w:r>
    </w:p>
    <w:p w:rsidR="00C3497F" w:rsidRDefault="00C3497F">
      <w:pPr>
        <w:pStyle w:val="Corpotesto"/>
        <w:spacing w:before="0"/>
        <w:ind w:left="0"/>
      </w:pPr>
    </w:p>
    <w:p w:rsidR="00C3497F" w:rsidRDefault="00F924FC">
      <w:pPr>
        <w:pStyle w:val="Corpotesto"/>
        <w:ind w:right="183"/>
      </w:pPr>
      <w:r>
        <w:rPr>
          <w:b/>
        </w:rPr>
        <w:t>Le scuole statali</w:t>
      </w:r>
      <w:r>
        <w:t>, sono quelle gestite direttamente dallo Stato e rappresentano la percentuale più significativa sul totale delle scuole</w:t>
      </w:r>
      <w:r>
        <w:rPr>
          <w:spacing w:val="-51"/>
        </w:rPr>
        <w:t xml:space="preserve"> </w:t>
      </w:r>
      <w:r>
        <w:t>italiane (circa il 95%).</w:t>
      </w:r>
    </w:p>
    <w:p w:rsidR="00C3497F" w:rsidRDefault="00F924FC">
      <w:pPr>
        <w:pStyle w:val="Corpotesto"/>
        <w:ind w:right="904"/>
        <w:jc w:val="both"/>
      </w:pPr>
      <w:r>
        <w:rPr>
          <w:b/>
        </w:rPr>
        <w:t>Le scuole paritarie</w:t>
      </w:r>
      <w:r>
        <w:t>, private o gestite da enti locali, sono così defin</w:t>
      </w:r>
      <w:r>
        <w:t>ite</w:t>
      </w:r>
      <w:r>
        <w:rPr>
          <w:spacing w:val="-41"/>
        </w:rPr>
        <w:t xml:space="preserve"> </w:t>
      </w:r>
      <w:r>
        <w:t>in quanto hanno conseguito la "parità" alle scuole statali perché risultate in possesso di requisiti previsti dalla</w:t>
      </w:r>
      <w:r>
        <w:rPr>
          <w:spacing w:val="-6"/>
        </w:rPr>
        <w:t xml:space="preserve"> </w:t>
      </w:r>
      <w:r>
        <w:t>normativa.</w:t>
      </w:r>
    </w:p>
    <w:p w:rsidR="00C3497F" w:rsidRDefault="00F924FC">
      <w:pPr>
        <w:pStyle w:val="Corpotesto"/>
        <w:ind w:right="850"/>
        <w:jc w:val="both"/>
      </w:pPr>
      <w:r>
        <w:rPr>
          <w:b/>
        </w:rPr>
        <w:t xml:space="preserve">Le scuole non paritarie </w:t>
      </w:r>
      <w:r>
        <w:t>sono istituzioni private che svolgono un’attività organizzata di insegnamento con caratteristiche conformi</w:t>
      </w:r>
      <w:r>
        <w:rPr>
          <w:spacing w:val="-45"/>
        </w:rPr>
        <w:t xml:space="preserve"> </w:t>
      </w:r>
      <w:r>
        <w:t>all’ordinamento scolastico</w:t>
      </w:r>
      <w:r>
        <w:rPr>
          <w:spacing w:val="-2"/>
        </w:rPr>
        <w:t xml:space="preserve"> </w:t>
      </w:r>
      <w:r>
        <w:t>italiano.</w:t>
      </w:r>
    </w:p>
    <w:p w:rsidR="00C3497F" w:rsidRDefault="00F924FC">
      <w:pPr>
        <w:pStyle w:val="Corpotesto"/>
      </w:pPr>
      <w:r>
        <w:rPr>
          <w:b/>
        </w:rPr>
        <w:t xml:space="preserve">Le istituzioni formative accreditate </w:t>
      </w:r>
      <w:r>
        <w:t>(o Centri di Formazione Professionale o CFP) sono così denominate in quanto</w:t>
      </w:r>
      <w:r>
        <w:t xml:space="preserve"> sono state riconosciute in possesso di specifici requisiti di qualità definiti sia a livello nazionale sia regionale.</w:t>
      </w:r>
    </w:p>
    <w:p w:rsidR="00C3497F" w:rsidRDefault="00C3497F">
      <w:pPr>
        <w:pStyle w:val="Corpotesto"/>
        <w:ind w:left="0"/>
      </w:pPr>
    </w:p>
    <w:p w:rsidR="00C3497F" w:rsidRDefault="00F924FC">
      <w:pPr>
        <w:pStyle w:val="Titolo1"/>
      </w:pPr>
      <w:r>
        <w:t>Che cosa sono l'obbligo di istruzione e il DDIF</w:t>
      </w:r>
    </w:p>
    <w:p w:rsidR="00C3497F" w:rsidRDefault="00F924FC">
      <w:pPr>
        <w:pStyle w:val="Corpotesto"/>
        <w:spacing w:before="0"/>
      </w:pPr>
      <w:r>
        <w:t>Lo studente, insieme alla famiglia, deve scegliere se proseguire il proprio percorso nel</w:t>
      </w:r>
      <w:r>
        <w:t xml:space="preserve"> Sistema Statale, iscrivendosi ad un Liceo, un Istituto Tecnico o un Istituto Professionale per conseguire al termine dei cinque anni un Diploma di</w:t>
      </w:r>
    </w:p>
    <w:p w:rsidR="00C3497F" w:rsidRDefault="00C3497F">
      <w:pPr>
        <w:sectPr w:rsidR="00C3497F">
          <w:pgSz w:w="11900" w:h="16840"/>
          <w:pgMar w:top="1060" w:right="1040" w:bottom="280" w:left="1020" w:header="720" w:footer="720" w:gutter="0"/>
          <w:cols w:space="720"/>
        </w:sectPr>
      </w:pPr>
    </w:p>
    <w:p w:rsidR="00C3497F" w:rsidRDefault="00F924FC">
      <w:pPr>
        <w:pStyle w:val="Corpotesto"/>
        <w:spacing w:before="74"/>
        <w:ind w:right="122"/>
      </w:pPr>
      <w:r>
        <w:lastRenderedPageBreak/>
        <w:t>Stato, oppure se proseguire il proprio percorso nel Sistema Regionale di Istruzione e Formazio</w:t>
      </w:r>
      <w:r>
        <w:t>ne Professionale, iscrivendosi a un percorso triennale per il conseguimento di una qualifica.</w:t>
      </w:r>
    </w:p>
    <w:p w:rsidR="00C3497F" w:rsidRDefault="00C3497F">
      <w:pPr>
        <w:pStyle w:val="Corpotesto"/>
        <w:spacing w:before="2"/>
        <w:ind w:left="0"/>
      </w:pPr>
    </w:p>
    <w:p w:rsidR="00C3497F" w:rsidRDefault="00F924FC">
      <w:pPr>
        <w:pStyle w:val="Corpotesto"/>
        <w:spacing w:before="0"/>
      </w:pPr>
      <w:r>
        <w:t>L’adempimento dell’obbligo scolastico è disciplinato dalla Legge 296/2006, dal</w:t>
      </w:r>
    </w:p>
    <w:p w:rsidR="00C3497F" w:rsidRDefault="00F924FC">
      <w:pPr>
        <w:pStyle w:val="Corpotesto"/>
        <w:spacing w:before="0"/>
      </w:pPr>
      <w:r>
        <w:t>D.M. 139/2007 e dalla C.M. 101/2010: è obbligatoria l’istruzione impartita per alm</w:t>
      </w:r>
      <w:r>
        <w:t>eno 10 anni e riguarda la fascia di età compresa tra i 6 e i 16 anni.</w:t>
      </w:r>
    </w:p>
    <w:p w:rsidR="00C3497F" w:rsidRDefault="00C3497F">
      <w:pPr>
        <w:pStyle w:val="Corpotesto"/>
        <w:ind w:left="0"/>
      </w:pPr>
    </w:p>
    <w:p w:rsidR="00C3497F" w:rsidRDefault="00F924FC">
      <w:pPr>
        <w:pStyle w:val="Corpotesto"/>
        <w:spacing w:before="0"/>
      </w:pPr>
      <w:r>
        <w:t>Gli alunni in uscita dalla scuola media potranno scegliere di frequentare i due anni di istruzione superiore obbligatoria nei percorsi di Istruzione:</w:t>
      </w:r>
    </w:p>
    <w:p w:rsidR="00C3497F" w:rsidRDefault="00C3497F">
      <w:pPr>
        <w:pStyle w:val="Corpotesto"/>
        <w:ind w:left="0"/>
      </w:pPr>
    </w:p>
    <w:p w:rsidR="00C3497F" w:rsidRDefault="00F924FC">
      <w:pPr>
        <w:pStyle w:val="Corpotesto"/>
        <w:spacing w:before="0"/>
      </w:pPr>
      <w:r>
        <w:t>-Liceo</w:t>
      </w:r>
    </w:p>
    <w:p w:rsidR="00C3497F" w:rsidRDefault="00F924FC">
      <w:pPr>
        <w:pStyle w:val="Corpotesto"/>
        <w:spacing w:before="0"/>
      </w:pPr>
      <w:r>
        <w:t>-Istituto tecnico</w:t>
      </w:r>
    </w:p>
    <w:p w:rsidR="00C3497F" w:rsidRDefault="00F924FC">
      <w:pPr>
        <w:pStyle w:val="Corpotesto"/>
      </w:pPr>
      <w:r>
        <w:t>-Istituto Professionale</w:t>
      </w:r>
    </w:p>
    <w:p w:rsidR="00C3497F" w:rsidRDefault="00F924FC">
      <w:pPr>
        <w:pStyle w:val="Corpotesto"/>
        <w:spacing w:before="0"/>
      </w:pPr>
      <w:r>
        <w:t>-Istruzione e Formazione professionale</w:t>
      </w:r>
    </w:p>
    <w:p w:rsidR="00C3497F" w:rsidRDefault="00C3497F">
      <w:pPr>
        <w:pStyle w:val="Corpotesto"/>
        <w:spacing w:before="0"/>
        <w:ind w:left="0"/>
      </w:pPr>
    </w:p>
    <w:p w:rsidR="00C3497F" w:rsidRDefault="00F924FC">
      <w:pPr>
        <w:pStyle w:val="Corpotesto"/>
      </w:pPr>
      <w:r>
        <w:t xml:space="preserve">Diverso è il </w:t>
      </w:r>
      <w:r>
        <w:rPr>
          <w:b/>
        </w:rPr>
        <w:t xml:space="preserve">diritto/dovere all'istruzione e alla formazione </w:t>
      </w:r>
      <w:r>
        <w:t>dei giovani che hanno assolto all’obbligo scolastico, di frequentare attività formative fino</w:t>
      </w:r>
      <w:r>
        <w:rPr>
          <w:spacing w:val="-51"/>
        </w:rPr>
        <w:t xml:space="preserve"> </w:t>
      </w:r>
      <w:r>
        <w:t xml:space="preserve">all’età di 18 anni. Di conseguenza al </w:t>
      </w:r>
      <w:r>
        <w:t>termine dei due anni di istruzione obbligatoria si presentano le seguenti possibilità:</w:t>
      </w:r>
    </w:p>
    <w:p w:rsidR="00C3497F" w:rsidRDefault="00C3497F">
      <w:pPr>
        <w:pStyle w:val="Corpotesto"/>
        <w:ind w:left="0"/>
      </w:pPr>
    </w:p>
    <w:p w:rsidR="00C3497F" w:rsidRDefault="00F924FC">
      <w:pPr>
        <w:pStyle w:val="Corpotesto"/>
        <w:spacing w:before="0"/>
        <w:ind w:right="183"/>
      </w:pPr>
      <w:r>
        <w:t>-proseguire nella scuola superiore (istruzione liceale, tecnica, professionale) fino al conseguimento del diploma (5°anno);</w:t>
      </w:r>
    </w:p>
    <w:p w:rsidR="00C3497F" w:rsidRDefault="00F924FC">
      <w:pPr>
        <w:pStyle w:val="Corpotesto"/>
        <w:ind w:right="183"/>
      </w:pPr>
      <w:r>
        <w:t>-proseguire nell'istruzione e formazione pro</w:t>
      </w:r>
      <w:r>
        <w:t>fessionale fino alla qualifica (3° anno) o al diploma tecnico professionale (4°anno) o inserirsi nel sistema statale;</w:t>
      </w:r>
    </w:p>
    <w:p w:rsidR="00C3497F" w:rsidRDefault="00F924FC">
      <w:pPr>
        <w:pStyle w:val="Corpotesto"/>
      </w:pPr>
      <w:r>
        <w:t>-inserirsi nel mondo del lavoro con un contratto di apprendistato solo dopo il compimento del 16° anno d'età.</w:t>
      </w:r>
    </w:p>
    <w:p w:rsidR="00C3497F" w:rsidRDefault="00F924FC">
      <w:pPr>
        <w:pStyle w:val="Corpotesto"/>
        <w:spacing w:before="0"/>
      </w:pPr>
      <w:r>
        <w:t>Tutti i ragazzi sono tenuti ad assolvere l'obbligo scolastico d'istruzione e il diritto/dovere di istruzione e formazione fino ai 18 anni.</w:t>
      </w:r>
    </w:p>
    <w:p w:rsidR="00C3497F" w:rsidRDefault="00F924FC">
      <w:pPr>
        <w:pStyle w:val="Corpotesto"/>
        <w:ind w:right="183"/>
      </w:pPr>
      <w:r>
        <w:t xml:space="preserve">Per l'assolvimento dell'obbligo scolastico, occorre la frequenza di almeno il 75% delle ore di lezione. Non basta la </w:t>
      </w:r>
      <w:r>
        <w:t>sola iscrizione e nemmeno aver compiuto i 16 anni di età per interrompere gli studi e cercare un lavoro.</w:t>
      </w:r>
    </w:p>
    <w:p w:rsidR="00C3497F" w:rsidRDefault="00C3497F">
      <w:pPr>
        <w:pStyle w:val="Corpotesto"/>
        <w:ind w:left="0"/>
      </w:pPr>
    </w:p>
    <w:p w:rsidR="00C3497F" w:rsidRDefault="00F924FC">
      <w:pPr>
        <w:pStyle w:val="Titolo1"/>
      </w:pPr>
      <w:r>
        <w:t>Riforme e cambiamenti: la scuola superiore oggi</w:t>
      </w:r>
    </w:p>
    <w:p w:rsidR="00C3497F" w:rsidRDefault="00F924FC">
      <w:pPr>
        <w:pStyle w:val="Corpotesto"/>
      </w:pPr>
      <w:r>
        <w:t>Dall’anno scolastico 2010/2011 è entrata in vigore la riforma complessiva del secondo ciclo di istruzi</w:t>
      </w:r>
      <w:r>
        <w:t>one (cosiddetta “Riforma Gelmini”).</w:t>
      </w:r>
    </w:p>
    <w:p w:rsidR="00C3497F" w:rsidRDefault="00F924FC">
      <w:pPr>
        <w:pStyle w:val="Corpotesto"/>
        <w:spacing w:before="0"/>
      </w:pPr>
      <w:r>
        <w:t>Ulteriori cambiamenti sono stati introdotti a partire dall'anno scolastico 2015/2016, con “La Buona Scuola”.</w:t>
      </w:r>
    </w:p>
    <w:p w:rsidR="00C3497F" w:rsidRDefault="00C3497F">
      <w:pPr>
        <w:pStyle w:val="Corpotesto"/>
        <w:ind w:left="0"/>
      </w:pPr>
    </w:p>
    <w:p w:rsidR="00C3497F" w:rsidRDefault="00F924FC">
      <w:pPr>
        <w:pStyle w:val="Corpotesto"/>
        <w:spacing w:before="0"/>
      </w:pPr>
      <w:r>
        <w:t>Le novità più importanti sono:</w:t>
      </w:r>
    </w:p>
    <w:p w:rsidR="00C3497F" w:rsidRDefault="00C3497F">
      <w:pPr>
        <w:pStyle w:val="Corpotesto"/>
        <w:ind w:left="0"/>
      </w:pPr>
    </w:p>
    <w:p w:rsidR="00C3497F" w:rsidRDefault="00F924FC">
      <w:pPr>
        <w:pStyle w:val="Corpotesto"/>
        <w:spacing w:before="0"/>
      </w:pPr>
      <w:r>
        <w:t>-Durata di 5 anni per tutti i percorsi</w:t>
      </w:r>
    </w:p>
    <w:p w:rsidR="00C3497F" w:rsidRDefault="00F924FC">
      <w:pPr>
        <w:pStyle w:val="Corpotesto"/>
        <w:spacing w:before="0"/>
      </w:pPr>
      <w:r>
        <w:t>-Insegnamento della lingua inglese in t</w:t>
      </w:r>
      <w:r>
        <w:t>utti i percorsi per tutti e cinque gli anni.</w:t>
      </w:r>
    </w:p>
    <w:p w:rsidR="00C3497F" w:rsidRDefault="00F924FC">
      <w:pPr>
        <w:pStyle w:val="Corpotesto"/>
      </w:pPr>
      <w:r>
        <w:t>-Insegnamento in lingua straniera di una disciplina scelta dall’istituzione scolastica nel quinto anno di licei e istituti tecnici (CLIL).</w:t>
      </w:r>
    </w:p>
    <w:p w:rsidR="00C3497F" w:rsidRDefault="00F924FC">
      <w:pPr>
        <w:pStyle w:val="Corpotesto"/>
        <w:spacing w:before="0"/>
      </w:pPr>
      <w:r>
        <w:t xml:space="preserve">-Potenziamento delle ore di matematica, fisica e scienze in generale in </w:t>
      </w:r>
      <w:r>
        <w:t>tutti i percorsi.</w:t>
      </w:r>
    </w:p>
    <w:p w:rsidR="00C3497F" w:rsidRDefault="00F924FC">
      <w:pPr>
        <w:pStyle w:val="Corpotesto"/>
      </w:pPr>
      <w:r>
        <w:t>-Riduzione del numero delle ore di lezione in tutti gli indirizzi, con un orario</w:t>
      </w:r>
    </w:p>
    <w:p w:rsidR="00C3497F" w:rsidRDefault="00C3497F">
      <w:pPr>
        <w:sectPr w:rsidR="00C3497F">
          <w:pgSz w:w="11900" w:h="16840"/>
          <w:pgMar w:top="1060" w:right="1040" w:bottom="280" w:left="1020" w:header="720" w:footer="720" w:gutter="0"/>
          <w:cols w:space="720"/>
        </w:sectPr>
      </w:pPr>
    </w:p>
    <w:p w:rsidR="00C3497F" w:rsidRDefault="00F924FC">
      <w:pPr>
        <w:pStyle w:val="Corpotesto"/>
        <w:spacing w:before="74"/>
        <w:ind w:right="215"/>
        <w:jc w:val="both"/>
      </w:pPr>
      <w:r>
        <w:lastRenderedPageBreak/>
        <w:t>settimanale in genere di 30-32 ore (35 solo per l’istruzione artistica),</w:t>
      </w:r>
      <w:r>
        <w:rPr>
          <w:spacing w:val="-49"/>
        </w:rPr>
        <w:t xml:space="preserve"> </w:t>
      </w:r>
      <w:r>
        <w:t>calcolato su ore di 60 minuti e non più di 50</w:t>
      </w:r>
      <w:r>
        <w:rPr>
          <w:spacing w:val="-11"/>
        </w:rPr>
        <w:t xml:space="preserve"> </w:t>
      </w:r>
      <w:r>
        <w:t>minuti.</w:t>
      </w:r>
    </w:p>
    <w:p w:rsidR="00C3497F" w:rsidRDefault="00F924FC">
      <w:pPr>
        <w:pStyle w:val="Corpotesto"/>
        <w:ind w:right="827"/>
        <w:jc w:val="both"/>
      </w:pPr>
      <w:r>
        <w:t>-Definizione del</w:t>
      </w:r>
      <w:r>
        <w:t xml:space="preserve"> "profilo culturale, educativo e professionale" per</w:t>
      </w:r>
      <w:r>
        <w:rPr>
          <w:spacing w:val="-47"/>
        </w:rPr>
        <w:t xml:space="preserve"> </w:t>
      </w:r>
      <w:r>
        <w:t>ciascuna tipologia di percorso in cui vengono definiti i risultati di apprendimento al termine dei cinque</w:t>
      </w:r>
      <w:r>
        <w:rPr>
          <w:spacing w:val="-2"/>
        </w:rPr>
        <w:t xml:space="preserve"> </w:t>
      </w:r>
      <w:r>
        <w:t>anni.</w:t>
      </w:r>
    </w:p>
    <w:p w:rsidR="00C3497F" w:rsidRDefault="00F924FC">
      <w:pPr>
        <w:pStyle w:val="Corpotesto"/>
        <w:jc w:val="both"/>
      </w:pPr>
      <w:r>
        <w:t>-Maggiore autonomia agli istituti scolastici</w:t>
      </w:r>
    </w:p>
    <w:p w:rsidR="00C3497F" w:rsidRDefault="00F924FC">
      <w:pPr>
        <w:pStyle w:val="Corpotesto"/>
        <w:spacing w:before="0"/>
        <w:jc w:val="both"/>
      </w:pPr>
      <w:r>
        <w:t>-Modifica della maggior parte delle denominazio</w:t>
      </w:r>
      <w:r>
        <w:t>ni dei percorsi</w:t>
      </w:r>
    </w:p>
    <w:p w:rsidR="00C3497F" w:rsidRDefault="00F924FC">
      <w:pPr>
        <w:pStyle w:val="Corpotesto"/>
        <w:jc w:val="both"/>
      </w:pPr>
      <w:r>
        <w:t>-Riorganizzazione complessiva dei percorsi e degli indirizzi di studio.</w:t>
      </w:r>
    </w:p>
    <w:p w:rsidR="00C3497F" w:rsidRDefault="00C3497F">
      <w:pPr>
        <w:pStyle w:val="Corpotesto"/>
        <w:spacing w:before="0"/>
        <w:ind w:left="0"/>
      </w:pPr>
    </w:p>
    <w:p w:rsidR="00C3497F" w:rsidRDefault="00F924FC">
      <w:pPr>
        <w:pStyle w:val="Titolo1"/>
      </w:pPr>
      <w:r>
        <w:t>Si comincia: qualche consiglio pratico</w:t>
      </w:r>
    </w:p>
    <w:p w:rsidR="00C3497F" w:rsidRDefault="00F924FC">
      <w:pPr>
        <w:pStyle w:val="Corpotesto"/>
        <w:ind w:right="183"/>
      </w:pPr>
      <w:r>
        <w:t>Da dove cominciare? Per prima cosa bisogna mettersi</w:t>
      </w:r>
      <w:r w:rsidR="00A82EFB">
        <w:t xml:space="preserve"> a tavolino con i propri figli </w:t>
      </w:r>
      <w:r>
        <w:t>e stabilire per prima cosa l'ambito principale di interesse</w:t>
      </w:r>
      <w:r>
        <w:t>: umanistico o scientifico?</w:t>
      </w:r>
    </w:p>
    <w:p w:rsidR="00C3497F" w:rsidRDefault="00F924FC">
      <w:pPr>
        <w:pStyle w:val="Corpotesto"/>
      </w:pPr>
      <w:r>
        <w:t>In seguito si prova ad individuare il tipo di scuola di interesse:</w:t>
      </w:r>
    </w:p>
    <w:p w:rsidR="00C3497F" w:rsidRDefault="00F924FC">
      <w:pPr>
        <w:pStyle w:val="Corpotesto"/>
        <w:spacing w:before="0"/>
      </w:pPr>
      <w:r>
        <w:t>-Liceo</w:t>
      </w:r>
    </w:p>
    <w:p w:rsidR="00C3497F" w:rsidRDefault="00F924FC">
      <w:pPr>
        <w:pStyle w:val="Corpotesto"/>
      </w:pPr>
      <w:r>
        <w:t>-Istituto tecnico</w:t>
      </w:r>
    </w:p>
    <w:p w:rsidR="00C3497F" w:rsidRDefault="00F924FC">
      <w:pPr>
        <w:pStyle w:val="Corpotesto"/>
        <w:spacing w:before="0"/>
      </w:pPr>
      <w:r>
        <w:t>-Istituto Professionale</w:t>
      </w:r>
    </w:p>
    <w:p w:rsidR="00C3497F" w:rsidRDefault="00F924FC">
      <w:pPr>
        <w:pStyle w:val="Corpotesto"/>
        <w:spacing w:before="0"/>
      </w:pPr>
      <w:r>
        <w:t>-Istruzione e Formazione professionale</w:t>
      </w:r>
    </w:p>
    <w:p w:rsidR="00C3497F" w:rsidRDefault="00F924FC">
      <w:pPr>
        <w:pStyle w:val="Corpotesto"/>
        <w:spacing w:before="0"/>
      </w:pPr>
      <w:r>
        <w:t xml:space="preserve">In questa fase potranno essere utili il portale </w:t>
      </w:r>
      <w:proofErr w:type="spellStart"/>
      <w:r>
        <w:t>Miur</w:t>
      </w:r>
      <w:proofErr w:type="spellEnd"/>
      <w:r>
        <w:t xml:space="preserve"> sull’Orientamento pe</w:t>
      </w:r>
      <w:r>
        <w:t xml:space="preserve">r conoscere in generale licei, istituti tecnici e istituti professionali, e altri siti dedicati a Istruzione e Formazione professionale (vedere link sotto); questo ci permetterà di accedere al prossimo </w:t>
      </w:r>
      <w:proofErr w:type="spellStart"/>
      <w:r>
        <w:t>step</w:t>
      </w:r>
      <w:proofErr w:type="spellEnd"/>
      <w:r>
        <w:t>: quale liceo o istituto o corso in particolare?</w:t>
      </w:r>
    </w:p>
    <w:p w:rsidR="00C3497F" w:rsidRDefault="00F924FC">
      <w:pPr>
        <w:pStyle w:val="Corpotesto"/>
        <w:spacing w:before="2"/>
        <w:ind w:right="547"/>
      </w:pPr>
      <w:r>
        <w:t>N</w:t>
      </w:r>
      <w:r>
        <w:t xml:space="preserve">el frattempo cominciate già a recarvi a tutti gli open </w:t>
      </w:r>
      <w:proofErr w:type="spellStart"/>
      <w:r>
        <w:t>day</w:t>
      </w:r>
      <w:proofErr w:type="spellEnd"/>
      <w:r>
        <w:t xml:space="preserve"> che le scuole sul nostro territorio stanno organizzando</w:t>
      </w:r>
      <w:r>
        <w:t>. A questo punto si entrerà nel dettaglio dei vari corsi o indirizzi di studio che vengono offerti dal t</w:t>
      </w:r>
      <w:r>
        <w:t>ipo di scuola prescelta.</w:t>
      </w:r>
    </w:p>
    <w:p w:rsidR="00C3497F" w:rsidRDefault="00F924FC">
      <w:pPr>
        <w:pStyle w:val="Corpotesto"/>
        <w:ind w:right="116"/>
      </w:pPr>
      <w:r>
        <w:t>Solo adesso si può pensare all'istituto in particolar</w:t>
      </w:r>
      <w:r w:rsidR="002111A8">
        <w:t>e dove effettuare l'iscrizione.</w:t>
      </w:r>
    </w:p>
    <w:p w:rsidR="00C3497F" w:rsidRDefault="00F924FC">
      <w:pPr>
        <w:pStyle w:val="Corpotesto"/>
        <w:spacing w:before="2"/>
        <w:ind w:right="75"/>
      </w:pPr>
      <w:r>
        <w:t xml:space="preserve">In questa fase sarebbe opportuno anche consultare il sito </w:t>
      </w:r>
      <w:proofErr w:type="spellStart"/>
      <w:r>
        <w:t>Eduscopio</w:t>
      </w:r>
      <w:proofErr w:type="spellEnd"/>
      <w:r>
        <w:t>, per capire quali scuole sul territorio propongono l'offerta più v</w:t>
      </w:r>
      <w:r>
        <w:t>antaggiosa post-diploma, per la buona riuscita universitaria ed occupazionale.</w:t>
      </w:r>
    </w:p>
    <w:p w:rsidR="00C3497F" w:rsidRDefault="00F924FC">
      <w:pPr>
        <w:pStyle w:val="Corpotesto"/>
      </w:pPr>
      <w:r>
        <w:t>Ora che le idee dovrebbero essere più chiare, i siti degli istituti di nostro interesse forniranno maggiori dettagli sulla scuola e sulle attività orientative proposte, e quindi</w:t>
      </w:r>
      <w:r>
        <w:t xml:space="preserve"> ancora open </w:t>
      </w:r>
      <w:proofErr w:type="spellStart"/>
      <w:r>
        <w:t>day</w:t>
      </w:r>
      <w:proofErr w:type="spellEnd"/>
      <w:r>
        <w:t>!</w:t>
      </w:r>
    </w:p>
    <w:p w:rsidR="00C3497F" w:rsidRPr="00F924FC" w:rsidRDefault="00F924FC">
      <w:pPr>
        <w:pStyle w:val="Corpotesto"/>
        <w:spacing w:before="2"/>
        <w:rPr>
          <w:b/>
        </w:rPr>
      </w:pPr>
      <w:r w:rsidRPr="00F924FC">
        <w:rPr>
          <w:b/>
        </w:rPr>
        <w:t>Spero che questo contributo vi sia stato utile e che la scelta che farete con i vostri fi</w:t>
      </w:r>
      <w:bookmarkStart w:id="0" w:name="_GoBack"/>
      <w:bookmarkEnd w:id="0"/>
      <w:r w:rsidRPr="00F924FC">
        <w:rPr>
          <w:b/>
        </w:rPr>
        <w:t>gli sia la più valida possibile. Buon lavoro!</w:t>
      </w:r>
    </w:p>
    <w:p w:rsidR="00C3497F" w:rsidRDefault="00C3497F">
      <w:pPr>
        <w:sectPr w:rsidR="00C3497F">
          <w:pgSz w:w="11900" w:h="16840"/>
          <w:pgMar w:top="1060" w:right="1040" w:bottom="280" w:left="1020" w:header="720" w:footer="720" w:gutter="0"/>
          <w:cols w:space="720"/>
        </w:sectPr>
      </w:pPr>
    </w:p>
    <w:p w:rsidR="00C3497F" w:rsidRDefault="00F924FC">
      <w:pPr>
        <w:spacing w:before="75"/>
        <w:ind w:left="115"/>
        <w:rPr>
          <w:b/>
        </w:rPr>
      </w:pPr>
      <w:proofErr w:type="spellStart"/>
      <w:r>
        <w:rPr>
          <w:b/>
        </w:rPr>
        <w:lastRenderedPageBreak/>
        <w:t>Sitografia</w:t>
      </w:r>
      <w:proofErr w:type="spellEnd"/>
      <w:r>
        <w:rPr>
          <w:b/>
        </w:rPr>
        <w:t>:</w:t>
      </w:r>
    </w:p>
    <w:p w:rsidR="00C3497F" w:rsidRDefault="00C3497F">
      <w:pPr>
        <w:pStyle w:val="Corpotesto"/>
        <w:spacing w:before="11"/>
        <w:ind w:left="0"/>
        <w:rPr>
          <w:b/>
          <w:sz w:val="21"/>
        </w:rPr>
      </w:pPr>
    </w:p>
    <w:p w:rsidR="00C3497F" w:rsidRDefault="00F924FC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spacing w:before="0"/>
        <w:ind w:left="115" w:right="3190" w:firstLine="0"/>
      </w:pPr>
      <w:r>
        <w:t>Linee Guida per l'Orientamento Permanente del</w:t>
      </w:r>
      <w:r>
        <w:rPr>
          <w:spacing w:val="-32"/>
        </w:rPr>
        <w:t xml:space="preserve"> </w:t>
      </w:r>
      <w:proofErr w:type="spellStart"/>
      <w:r>
        <w:t>Miur</w:t>
      </w:r>
      <w:proofErr w:type="spellEnd"/>
      <w:r>
        <w:fldChar w:fldCharType="begin"/>
      </w:r>
      <w:r>
        <w:instrText xml:space="preserve"> HYPERLINK "https://www.istruzione.it/alle</w:instrText>
      </w:r>
      <w:r>
        <w:instrText xml:space="preserve">gati/2014/prot4232_14.pdf" \h </w:instrText>
      </w:r>
      <w:r>
        <w:fldChar w:fldCharType="separate"/>
      </w:r>
      <w:r>
        <w:rPr>
          <w:color w:val="00007F"/>
          <w:u w:val="single" w:color="00007F"/>
        </w:rPr>
        <w:t xml:space="preserve"> https://www.istruzione.it/allegati/2014/prot4232_14.pdf</w:t>
      </w:r>
      <w:r>
        <w:rPr>
          <w:color w:val="00007F"/>
          <w:u w:val="single" w:color="00007F"/>
        </w:rPr>
        <w:fldChar w:fldCharType="end"/>
      </w:r>
    </w:p>
    <w:p w:rsidR="00C3497F" w:rsidRDefault="00C3497F">
      <w:pPr>
        <w:pStyle w:val="Corpotesto"/>
        <w:spacing w:before="10"/>
        <w:ind w:left="0"/>
        <w:rPr>
          <w:sz w:val="21"/>
        </w:rPr>
      </w:pPr>
    </w:p>
    <w:p w:rsidR="00C3497F" w:rsidRDefault="00C3497F">
      <w:pPr>
        <w:pStyle w:val="Corpotesto"/>
        <w:spacing w:before="11"/>
        <w:ind w:left="0"/>
        <w:rPr>
          <w:sz w:val="21"/>
        </w:rPr>
      </w:pPr>
    </w:p>
    <w:p w:rsidR="00C3497F" w:rsidRDefault="00F924FC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spacing w:before="0"/>
        <w:ind w:left="115" w:right="839" w:firstLine="0"/>
      </w:pPr>
      <w:r>
        <w:t xml:space="preserve">Portale </w:t>
      </w:r>
      <w:proofErr w:type="spellStart"/>
      <w:r>
        <w:t>Miur</w:t>
      </w:r>
      <w:proofErr w:type="spellEnd"/>
      <w:r>
        <w:t xml:space="preserve"> sull’Orientamento, per conoscere licei, istituti tecnici e</w:t>
      </w:r>
      <w:r>
        <w:rPr>
          <w:spacing w:val="-42"/>
        </w:rPr>
        <w:t xml:space="preserve"> </w:t>
      </w:r>
      <w:r>
        <w:t>istituti professionali in generale:</w:t>
      </w:r>
      <w:r>
        <w:rPr>
          <w:color w:val="00007F"/>
          <w:spacing w:val="-2"/>
        </w:rPr>
        <w:t xml:space="preserve"> </w:t>
      </w:r>
      <w:hyperlink r:id="rId6">
        <w:r>
          <w:rPr>
            <w:color w:val="00007F"/>
            <w:u w:val="single" w:color="00007F"/>
          </w:rPr>
          <w:t>http://www.orientamentoistruzione.it/</w:t>
        </w:r>
      </w:hyperlink>
    </w:p>
    <w:p w:rsidR="00C3497F" w:rsidRDefault="00C3497F">
      <w:pPr>
        <w:pStyle w:val="Corpotesto"/>
        <w:spacing w:before="10"/>
        <w:ind w:left="0"/>
        <w:rPr>
          <w:sz w:val="21"/>
        </w:rPr>
      </w:pPr>
    </w:p>
    <w:p w:rsidR="00C3497F" w:rsidRDefault="00F924FC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spacing w:before="0"/>
        <w:ind w:left="115" w:right="718" w:firstLine="0"/>
      </w:pPr>
      <w:r>
        <w:t xml:space="preserve">Per conoscere </w:t>
      </w:r>
      <w:proofErr w:type="spellStart"/>
      <w:r>
        <w:t>IeFP</w:t>
      </w:r>
      <w:proofErr w:type="spellEnd"/>
      <w:r>
        <w:t xml:space="preserve"> in generale:</w:t>
      </w:r>
      <w:hyperlink r:id="rId7">
        <w:r>
          <w:rPr>
            <w:color w:val="00007F"/>
            <w:u w:val="single" w:color="00007F"/>
          </w:rPr>
          <w:t xml:space="preserve"> http://www.mb.provincia.mb.it/bussola/index.html</w:t>
        </w:r>
      </w:hyperlink>
      <w:hyperlink r:id="rId8">
        <w:r>
          <w:rPr>
            <w:color w:val="00007F"/>
            <w:u w:val="single" w:color="00007F"/>
          </w:rPr>
          <w:t xml:space="preserve"> </w:t>
        </w:r>
        <w:r>
          <w:rPr>
            <w:color w:val="00007F"/>
            <w:spacing w:val="-1"/>
            <w:u w:val="single" w:color="00007F"/>
          </w:rPr>
          <w:t>http://www.dopolaterzamedia.provincia.cremona.it/it-it/istruzione-e-formazione-</w:t>
        </w:r>
      </w:hyperlink>
      <w:hyperlink r:id="rId9">
        <w:r>
          <w:rPr>
            <w:color w:val="00007F"/>
            <w:spacing w:val="-1"/>
            <w:u w:val="single" w:color="00007F"/>
          </w:rPr>
          <w:t xml:space="preserve"> </w:t>
        </w:r>
        <w:r>
          <w:rPr>
            <w:color w:val="00007F"/>
            <w:u w:val="single" w:color="00007F"/>
          </w:rPr>
          <w:t>professionale-</w:t>
        </w:r>
        <w:proofErr w:type="spellStart"/>
        <w:r>
          <w:rPr>
            <w:color w:val="00007F"/>
            <w:u w:val="single" w:color="00007F"/>
          </w:rPr>
          <w:t>iefp</w:t>
        </w:r>
        <w:proofErr w:type="spellEnd"/>
        <w:r>
          <w:rPr>
            <w:color w:val="00007F"/>
            <w:u w:val="single" w:color="00007F"/>
          </w:rPr>
          <w:t>/guida/53</w:t>
        </w:r>
      </w:hyperlink>
    </w:p>
    <w:p w:rsidR="00C3497F" w:rsidRDefault="00C3497F">
      <w:pPr>
        <w:pStyle w:val="Corpotesto"/>
        <w:spacing w:before="11"/>
        <w:ind w:left="0"/>
        <w:rPr>
          <w:sz w:val="21"/>
        </w:rPr>
      </w:pPr>
    </w:p>
    <w:p w:rsidR="00C3497F" w:rsidRDefault="00F924FC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ind w:left="115" w:right="2505" w:firstLine="0"/>
      </w:pPr>
      <w:proofErr w:type="spellStart"/>
      <w:r>
        <w:t>Eduscopio</w:t>
      </w:r>
      <w:proofErr w:type="spellEnd"/>
      <w:r>
        <w:t>: trova le scuole vincenti per università e</w:t>
      </w:r>
      <w:r>
        <w:rPr>
          <w:spacing w:val="-34"/>
        </w:rPr>
        <w:t xml:space="preserve"> </w:t>
      </w:r>
      <w:r>
        <w:t>lavoro:</w:t>
      </w:r>
      <w:hyperlink r:id="rId10">
        <w:r>
          <w:rPr>
            <w:color w:val="00007F"/>
            <w:u w:val="single" w:color="00007F"/>
          </w:rPr>
          <w:t xml:space="preserve"> https://eduscopio.it/</w:t>
        </w:r>
      </w:hyperlink>
      <w:r>
        <w:t>#</w:t>
      </w:r>
    </w:p>
    <w:p w:rsidR="00C3497F" w:rsidRDefault="00C3497F">
      <w:pPr>
        <w:pStyle w:val="Corpotesto"/>
        <w:spacing w:before="9"/>
        <w:ind w:left="0"/>
        <w:rPr>
          <w:sz w:val="21"/>
        </w:rPr>
      </w:pPr>
    </w:p>
    <w:p w:rsidR="00C3497F" w:rsidRDefault="00F924FC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ind w:left="115" w:right="141" w:firstLine="0"/>
      </w:pPr>
      <w:r>
        <w:t>Il consiglio orientativo:</w:t>
      </w:r>
      <w:r>
        <w:rPr>
          <w:color w:val="00007F"/>
          <w:spacing w:val="-45"/>
        </w:rPr>
        <w:t xml:space="preserve"> </w:t>
      </w:r>
      <w:hyperlink r:id="rId11">
        <w:r>
          <w:rPr>
            <w:color w:val="00007F"/>
            <w:u w:val="single" w:color="00007F"/>
          </w:rPr>
          <w:t>http://biancosulnero.blogspot.com/2018/01/il-consiglio-</w:t>
        </w:r>
      </w:hyperlink>
      <w:hyperlink r:id="rId12">
        <w:r>
          <w:rPr>
            <w:color w:val="00007F"/>
            <w:u w:val="single" w:color="00007F"/>
          </w:rPr>
          <w:t xml:space="preserve"> orientativo-e-un-giudizio.html</w:t>
        </w:r>
      </w:hyperlink>
    </w:p>
    <w:p w:rsidR="00C3497F" w:rsidRDefault="00C3497F">
      <w:pPr>
        <w:pStyle w:val="Corpotesto"/>
        <w:spacing w:before="11"/>
        <w:ind w:left="0"/>
        <w:rPr>
          <w:sz w:val="21"/>
        </w:rPr>
      </w:pPr>
    </w:p>
    <w:p w:rsidR="00C3497F" w:rsidRDefault="00C3497F" w:rsidP="00D91F26">
      <w:pPr>
        <w:pStyle w:val="Paragrafoelenco"/>
        <w:tabs>
          <w:tab w:val="left" w:pos="825"/>
          <w:tab w:val="left" w:pos="826"/>
        </w:tabs>
        <w:spacing w:before="0" w:line="259" w:lineRule="auto"/>
        <w:ind w:right="967"/>
      </w:pPr>
    </w:p>
    <w:sectPr w:rsidR="00C3497F">
      <w:pgSz w:w="11900" w:h="16840"/>
      <w:pgMar w:top="10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819"/>
    <w:multiLevelType w:val="hybridMultilevel"/>
    <w:tmpl w:val="48100F74"/>
    <w:lvl w:ilvl="0" w:tplc="262E3DD2">
      <w:numFmt w:val="bullet"/>
      <w:lvlText w:val="-"/>
      <w:lvlJc w:val="left"/>
      <w:pPr>
        <w:ind w:left="116" w:hanging="192"/>
      </w:pPr>
      <w:rPr>
        <w:rFonts w:ascii="Verdana" w:eastAsia="Verdana" w:hAnsi="Verdana" w:cs="Verdana" w:hint="default"/>
        <w:w w:val="100"/>
        <w:sz w:val="24"/>
        <w:szCs w:val="24"/>
        <w:lang w:val="it-IT" w:eastAsia="it-IT" w:bidi="it-IT"/>
      </w:rPr>
    </w:lvl>
    <w:lvl w:ilvl="1" w:tplc="181E74CE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2" w:tplc="6DF27E7E">
      <w:numFmt w:val="bullet"/>
      <w:lvlText w:val="•"/>
      <w:lvlJc w:val="left"/>
      <w:pPr>
        <w:ind w:left="1840" w:hanging="360"/>
      </w:pPr>
      <w:rPr>
        <w:rFonts w:hint="default"/>
        <w:lang w:val="it-IT" w:eastAsia="it-IT" w:bidi="it-IT"/>
      </w:rPr>
    </w:lvl>
    <w:lvl w:ilvl="3" w:tplc="394EEB1A">
      <w:numFmt w:val="bullet"/>
      <w:lvlText w:val="•"/>
      <w:lvlJc w:val="left"/>
      <w:pPr>
        <w:ind w:left="2840" w:hanging="360"/>
      </w:pPr>
      <w:rPr>
        <w:rFonts w:hint="default"/>
        <w:lang w:val="it-IT" w:eastAsia="it-IT" w:bidi="it-IT"/>
      </w:rPr>
    </w:lvl>
    <w:lvl w:ilvl="4" w:tplc="D0A8627C">
      <w:numFmt w:val="bullet"/>
      <w:lvlText w:val="•"/>
      <w:lvlJc w:val="left"/>
      <w:pPr>
        <w:ind w:left="3840" w:hanging="360"/>
      </w:pPr>
      <w:rPr>
        <w:rFonts w:hint="default"/>
        <w:lang w:val="it-IT" w:eastAsia="it-IT" w:bidi="it-IT"/>
      </w:rPr>
    </w:lvl>
    <w:lvl w:ilvl="5" w:tplc="904C5F2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6" w:tplc="D82225E6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7" w:tplc="2E04C19A">
      <w:numFmt w:val="bullet"/>
      <w:lvlText w:val="•"/>
      <w:lvlJc w:val="left"/>
      <w:pPr>
        <w:ind w:left="6840" w:hanging="360"/>
      </w:pPr>
      <w:rPr>
        <w:rFonts w:hint="default"/>
        <w:lang w:val="it-IT" w:eastAsia="it-IT" w:bidi="it-IT"/>
      </w:rPr>
    </w:lvl>
    <w:lvl w:ilvl="8" w:tplc="D6AE6568">
      <w:numFmt w:val="bullet"/>
      <w:lvlText w:val="•"/>
      <w:lvlJc w:val="left"/>
      <w:pPr>
        <w:ind w:left="7840" w:hanging="360"/>
      </w:pPr>
      <w:rPr>
        <w:rFonts w:hint="default"/>
        <w:lang w:val="it-IT" w:eastAsia="it-IT" w:bidi="it-IT"/>
      </w:rPr>
    </w:lvl>
  </w:abstractNum>
  <w:abstractNum w:abstractNumId="1">
    <w:nsid w:val="0FA3225C"/>
    <w:multiLevelType w:val="hybridMultilevel"/>
    <w:tmpl w:val="A68A6554"/>
    <w:lvl w:ilvl="0" w:tplc="AEAA3296">
      <w:numFmt w:val="bullet"/>
      <w:lvlText w:val="•"/>
      <w:lvlJc w:val="left"/>
      <w:pPr>
        <w:ind w:left="116" w:hanging="71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it-IT" w:bidi="it-IT"/>
      </w:rPr>
    </w:lvl>
    <w:lvl w:ilvl="1" w:tplc="EAF2EEB2">
      <w:numFmt w:val="bullet"/>
      <w:lvlText w:val="•"/>
      <w:lvlJc w:val="left"/>
      <w:pPr>
        <w:ind w:left="1092" w:hanging="710"/>
      </w:pPr>
      <w:rPr>
        <w:rFonts w:hint="default"/>
        <w:lang w:val="it-IT" w:eastAsia="it-IT" w:bidi="it-IT"/>
      </w:rPr>
    </w:lvl>
    <w:lvl w:ilvl="2" w:tplc="C4268092">
      <w:numFmt w:val="bullet"/>
      <w:lvlText w:val="•"/>
      <w:lvlJc w:val="left"/>
      <w:pPr>
        <w:ind w:left="2064" w:hanging="710"/>
      </w:pPr>
      <w:rPr>
        <w:rFonts w:hint="default"/>
        <w:lang w:val="it-IT" w:eastAsia="it-IT" w:bidi="it-IT"/>
      </w:rPr>
    </w:lvl>
    <w:lvl w:ilvl="3" w:tplc="E7263B7E">
      <w:numFmt w:val="bullet"/>
      <w:lvlText w:val="•"/>
      <w:lvlJc w:val="left"/>
      <w:pPr>
        <w:ind w:left="3036" w:hanging="710"/>
      </w:pPr>
      <w:rPr>
        <w:rFonts w:hint="default"/>
        <w:lang w:val="it-IT" w:eastAsia="it-IT" w:bidi="it-IT"/>
      </w:rPr>
    </w:lvl>
    <w:lvl w:ilvl="4" w:tplc="D10EC5E4">
      <w:numFmt w:val="bullet"/>
      <w:lvlText w:val="•"/>
      <w:lvlJc w:val="left"/>
      <w:pPr>
        <w:ind w:left="4008" w:hanging="710"/>
      </w:pPr>
      <w:rPr>
        <w:rFonts w:hint="default"/>
        <w:lang w:val="it-IT" w:eastAsia="it-IT" w:bidi="it-IT"/>
      </w:rPr>
    </w:lvl>
    <w:lvl w:ilvl="5" w:tplc="605E5B0C">
      <w:numFmt w:val="bullet"/>
      <w:lvlText w:val="•"/>
      <w:lvlJc w:val="left"/>
      <w:pPr>
        <w:ind w:left="4980" w:hanging="710"/>
      </w:pPr>
      <w:rPr>
        <w:rFonts w:hint="default"/>
        <w:lang w:val="it-IT" w:eastAsia="it-IT" w:bidi="it-IT"/>
      </w:rPr>
    </w:lvl>
    <w:lvl w:ilvl="6" w:tplc="55C2757C">
      <w:numFmt w:val="bullet"/>
      <w:lvlText w:val="•"/>
      <w:lvlJc w:val="left"/>
      <w:pPr>
        <w:ind w:left="5952" w:hanging="710"/>
      </w:pPr>
      <w:rPr>
        <w:rFonts w:hint="default"/>
        <w:lang w:val="it-IT" w:eastAsia="it-IT" w:bidi="it-IT"/>
      </w:rPr>
    </w:lvl>
    <w:lvl w:ilvl="7" w:tplc="992E21B2">
      <w:numFmt w:val="bullet"/>
      <w:lvlText w:val="•"/>
      <w:lvlJc w:val="left"/>
      <w:pPr>
        <w:ind w:left="6924" w:hanging="710"/>
      </w:pPr>
      <w:rPr>
        <w:rFonts w:hint="default"/>
        <w:lang w:val="it-IT" w:eastAsia="it-IT" w:bidi="it-IT"/>
      </w:rPr>
    </w:lvl>
    <w:lvl w:ilvl="8" w:tplc="F1F4C66C">
      <w:numFmt w:val="bullet"/>
      <w:lvlText w:val="•"/>
      <w:lvlJc w:val="left"/>
      <w:pPr>
        <w:ind w:left="7896" w:hanging="710"/>
      </w:pPr>
      <w:rPr>
        <w:rFonts w:hint="default"/>
        <w:lang w:val="it-IT" w:eastAsia="it-IT" w:bidi="it-IT"/>
      </w:rPr>
    </w:lvl>
  </w:abstractNum>
  <w:abstractNum w:abstractNumId="2">
    <w:nsid w:val="56636C06"/>
    <w:multiLevelType w:val="hybridMultilevel"/>
    <w:tmpl w:val="FAD8ED32"/>
    <w:lvl w:ilvl="0" w:tplc="1E18EA06">
      <w:start w:val="1"/>
      <w:numFmt w:val="lowerLetter"/>
      <w:lvlText w:val="%1."/>
      <w:lvlJc w:val="left"/>
      <w:pPr>
        <w:ind w:left="429" w:hanging="314"/>
        <w:jc w:val="left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it-IT" w:eastAsia="it-IT" w:bidi="it-IT"/>
      </w:rPr>
    </w:lvl>
    <w:lvl w:ilvl="1" w:tplc="6C6E40AA">
      <w:numFmt w:val="bullet"/>
      <w:lvlText w:val="•"/>
      <w:lvlJc w:val="left"/>
      <w:pPr>
        <w:ind w:left="1362" w:hanging="314"/>
      </w:pPr>
      <w:rPr>
        <w:rFonts w:hint="default"/>
        <w:lang w:val="it-IT" w:eastAsia="it-IT" w:bidi="it-IT"/>
      </w:rPr>
    </w:lvl>
    <w:lvl w:ilvl="2" w:tplc="161A573A">
      <w:numFmt w:val="bullet"/>
      <w:lvlText w:val="•"/>
      <w:lvlJc w:val="left"/>
      <w:pPr>
        <w:ind w:left="2304" w:hanging="314"/>
      </w:pPr>
      <w:rPr>
        <w:rFonts w:hint="default"/>
        <w:lang w:val="it-IT" w:eastAsia="it-IT" w:bidi="it-IT"/>
      </w:rPr>
    </w:lvl>
    <w:lvl w:ilvl="3" w:tplc="D6CC0AA0">
      <w:numFmt w:val="bullet"/>
      <w:lvlText w:val="•"/>
      <w:lvlJc w:val="left"/>
      <w:pPr>
        <w:ind w:left="3246" w:hanging="314"/>
      </w:pPr>
      <w:rPr>
        <w:rFonts w:hint="default"/>
        <w:lang w:val="it-IT" w:eastAsia="it-IT" w:bidi="it-IT"/>
      </w:rPr>
    </w:lvl>
    <w:lvl w:ilvl="4" w:tplc="2114547C">
      <w:numFmt w:val="bullet"/>
      <w:lvlText w:val="•"/>
      <w:lvlJc w:val="left"/>
      <w:pPr>
        <w:ind w:left="4188" w:hanging="314"/>
      </w:pPr>
      <w:rPr>
        <w:rFonts w:hint="default"/>
        <w:lang w:val="it-IT" w:eastAsia="it-IT" w:bidi="it-IT"/>
      </w:rPr>
    </w:lvl>
    <w:lvl w:ilvl="5" w:tplc="6BE24CF2">
      <w:numFmt w:val="bullet"/>
      <w:lvlText w:val="•"/>
      <w:lvlJc w:val="left"/>
      <w:pPr>
        <w:ind w:left="5130" w:hanging="314"/>
      </w:pPr>
      <w:rPr>
        <w:rFonts w:hint="default"/>
        <w:lang w:val="it-IT" w:eastAsia="it-IT" w:bidi="it-IT"/>
      </w:rPr>
    </w:lvl>
    <w:lvl w:ilvl="6" w:tplc="6CF42AF0">
      <w:numFmt w:val="bullet"/>
      <w:lvlText w:val="•"/>
      <w:lvlJc w:val="left"/>
      <w:pPr>
        <w:ind w:left="6072" w:hanging="314"/>
      </w:pPr>
      <w:rPr>
        <w:rFonts w:hint="default"/>
        <w:lang w:val="it-IT" w:eastAsia="it-IT" w:bidi="it-IT"/>
      </w:rPr>
    </w:lvl>
    <w:lvl w:ilvl="7" w:tplc="88D01012">
      <w:numFmt w:val="bullet"/>
      <w:lvlText w:val="•"/>
      <w:lvlJc w:val="left"/>
      <w:pPr>
        <w:ind w:left="7014" w:hanging="314"/>
      </w:pPr>
      <w:rPr>
        <w:rFonts w:hint="default"/>
        <w:lang w:val="it-IT" w:eastAsia="it-IT" w:bidi="it-IT"/>
      </w:rPr>
    </w:lvl>
    <w:lvl w:ilvl="8" w:tplc="DB56F7EE">
      <w:numFmt w:val="bullet"/>
      <w:lvlText w:val="•"/>
      <w:lvlJc w:val="left"/>
      <w:pPr>
        <w:ind w:left="7956" w:hanging="31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3497F"/>
    <w:rsid w:val="002111A8"/>
    <w:rsid w:val="00243EB8"/>
    <w:rsid w:val="00A82EFB"/>
    <w:rsid w:val="00C3497F"/>
    <w:rsid w:val="00D91F26"/>
    <w:rsid w:val="00DF3162"/>
    <w:rsid w:val="00F924FC"/>
    <w:rsid w:val="00F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15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polaterzamedia.provincia.cremona.it/it-it/istruzione-e-formazione-professionale-iefp/guida/5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b.provincia.mb.it/bussola/index.html" TargetMode="External"/><Relationship Id="rId12" Type="http://schemas.openxmlformats.org/officeDocument/2006/relationships/hyperlink" Target="http://biancosulnero.blogspot.com/2018/01/il-consiglio-orientativo-e-un-giudizi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entamentoistruzione.it/" TargetMode="External"/><Relationship Id="rId11" Type="http://schemas.openxmlformats.org/officeDocument/2006/relationships/hyperlink" Target="http://biancosulnero.blogspot.com/2018/01/il-consiglio-orientativo-e-un-giudizi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scopi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polaterzamedia.provincia.cremona.it/it-it/istruzione-e-formazione-professionale-iefp/guida/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3388</Words>
  <Characters>19313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Mia</Company>
  <LinksUpToDate>false</LinksUpToDate>
  <CharactersWithSpaces>22656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Ulisse Nessuno</dc:creator>
  <cp:lastModifiedBy>utente</cp:lastModifiedBy>
  <cp:revision>21</cp:revision>
  <dcterms:created xsi:type="dcterms:W3CDTF">2023-11-11T18:53:00Z</dcterms:created>
  <dcterms:modified xsi:type="dcterms:W3CDTF">2023-11-12T16:44:00Z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2020-10-09T00:00:00Z</vt:filetime>
  </property>
</Properties>
</file>